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660BD" w14:textId="77777777" w:rsidR="004A71B6" w:rsidRPr="00E235D8" w:rsidRDefault="00742752" w:rsidP="00E235D8">
      <w:pPr>
        <w:pStyle w:val="Default"/>
        <w:jc w:val="center"/>
        <w:rPr>
          <w:rFonts w:asciiTheme="minorHAnsi" w:hAnsiTheme="minorHAnsi" w:cstheme="minorHAnsi"/>
          <w:b/>
          <w:bCs/>
          <w:color w:val="000066"/>
          <w:sz w:val="22"/>
          <w:szCs w:val="22"/>
        </w:rPr>
      </w:pPr>
      <w:r w:rsidRPr="00E235D8">
        <w:rPr>
          <w:rFonts w:asciiTheme="minorHAnsi" w:hAnsiTheme="minorHAnsi" w:cstheme="minorHAnsi"/>
          <w:b/>
          <w:bCs/>
          <w:noProof/>
          <w:color w:val="000066"/>
          <w:sz w:val="22"/>
          <w:szCs w:val="22"/>
        </w:rPr>
        <mc:AlternateContent>
          <mc:Choice Requires="wps">
            <w:drawing>
              <wp:anchor distT="0" distB="0" distL="114300" distR="114300" simplePos="0" relativeHeight="251657216" behindDoc="1" locked="0" layoutInCell="1" allowOverlap="1" wp14:anchorId="2B2C3E30" wp14:editId="5F7DD4AF">
                <wp:simplePos x="0" y="0"/>
                <wp:positionH relativeFrom="margin">
                  <wp:align>left</wp:align>
                </wp:positionH>
                <wp:positionV relativeFrom="paragraph">
                  <wp:posOffset>152828</wp:posOffset>
                </wp:positionV>
                <wp:extent cx="5730432" cy="690600"/>
                <wp:effectExtent l="0" t="0" r="60960" b="5270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432" cy="690600"/>
                        </a:xfrm>
                        <a:prstGeom prst="roundRect">
                          <a:avLst>
                            <a:gd name="adj" fmla="val 16667"/>
                          </a:avLst>
                        </a:prstGeom>
                        <a:solidFill>
                          <a:schemeClr val="accent1">
                            <a:lumMod val="20000"/>
                            <a:lumOff val="80000"/>
                          </a:schemeClr>
                        </a:solidFill>
                        <a:ln w="9525">
                          <a:solidFill>
                            <a:srgbClr val="000000"/>
                          </a:solidFill>
                          <a:round/>
                          <a:headEnd/>
                          <a:tailEnd/>
                        </a:ln>
                        <a:effectLst>
                          <a:outerShdw dist="45791" dir="2021404" algn="ctr" rotWithShape="0">
                            <a:srgbClr val="1F497D"/>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3A5E88" id="AutoShape 6" o:spid="_x0000_s1026" style="position:absolute;margin-left:0;margin-top:12.05pt;width:451.2pt;height:54.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" fillcolor="#dbe5f1 [660]">
                <v:shadow on="t" color="#1f497d" offset="3pt"/>
                <w10:wrap anchorx="margin"/>
              </v:roundrect>
            </w:pict>
          </mc:Fallback>
        </mc:AlternateContent>
      </w:r>
    </w:p>
    <w:p w14:paraId="66FA1856" w14:textId="77777777" w:rsidR="00386A3B" w:rsidRPr="00E235D8" w:rsidRDefault="00386A3B" w:rsidP="00E235D8">
      <w:pPr>
        <w:pStyle w:val="Default"/>
        <w:jc w:val="center"/>
        <w:rPr>
          <w:rFonts w:asciiTheme="minorHAnsi" w:hAnsiTheme="minorHAnsi" w:cstheme="minorHAnsi"/>
          <w:b/>
          <w:bCs/>
          <w:color w:val="000066"/>
          <w:sz w:val="22"/>
          <w:szCs w:val="22"/>
        </w:rPr>
      </w:pPr>
    </w:p>
    <w:p w14:paraId="238487BE" w14:textId="2B61543C" w:rsidR="006E5DE8" w:rsidRPr="00E235D8" w:rsidRDefault="00826BA3" w:rsidP="00E235D8">
      <w:pPr>
        <w:pStyle w:val="Default"/>
        <w:jc w:val="center"/>
        <w:rPr>
          <w:rFonts w:asciiTheme="minorHAnsi" w:hAnsiTheme="minorHAnsi" w:cstheme="minorHAnsi"/>
          <w:b/>
          <w:bCs/>
          <w:color w:val="000066"/>
          <w:sz w:val="22"/>
          <w:szCs w:val="22"/>
        </w:rPr>
      </w:pPr>
      <w:r w:rsidRPr="00E235D8">
        <w:rPr>
          <w:rFonts w:asciiTheme="minorHAnsi" w:hAnsiTheme="minorHAnsi" w:cstheme="minorHAnsi"/>
          <w:b/>
          <w:bCs/>
          <w:color w:val="000066"/>
          <w:sz w:val="22"/>
          <w:szCs w:val="22"/>
        </w:rPr>
        <w:t xml:space="preserve">CAHIER DES CHARGES </w:t>
      </w:r>
      <w:r w:rsidR="008A11CC" w:rsidRPr="00E235D8">
        <w:rPr>
          <w:rFonts w:asciiTheme="minorHAnsi" w:hAnsiTheme="minorHAnsi" w:cstheme="minorHAnsi"/>
          <w:b/>
          <w:bCs/>
          <w:color w:val="000066"/>
          <w:sz w:val="22"/>
          <w:szCs w:val="22"/>
        </w:rPr>
        <w:t>« </w:t>
      </w:r>
      <w:r w:rsidR="00206AA4" w:rsidRPr="00E235D8">
        <w:rPr>
          <w:rFonts w:asciiTheme="minorHAnsi" w:hAnsiTheme="minorHAnsi" w:cstheme="minorHAnsi"/>
          <w:b/>
          <w:bCs/>
          <w:color w:val="000066"/>
          <w:sz w:val="22"/>
          <w:szCs w:val="22"/>
        </w:rPr>
        <w:t>PROJETS INNOVANTS</w:t>
      </w:r>
      <w:r w:rsidR="001A7F2C" w:rsidRPr="00E235D8">
        <w:rPr>
          <w:rFonts w:asciiTheme="minorHAnsi" w:hAnsiTheme="minorHAnsi" w:cstheme="minorHAnsi"/>
          <w:b/>
          <w:bCs/>
          <w:color w:val="000066"/>
          <w:sz w:val="22"/>
          <w:szCs w:val="22"/>
        </w:rPr>
        <w:t xml:space="preserve"> EN SANTE ENVIRONNEMENTALE</w:t>
      </w:r>
      <w:r w:rsidR="008A11CC" w:rsidRPr="00E235D8">
        <w:rPr>
          <w:rFonts w:asciiTheme="minorHAnsi" w:hAnsiTheme="minorHAnsi" w:cstheme="minorHAnsi"/>
          <w:b/>
          <w:bCs/>
          <w:color w:val="000066"/>
          <w:sz w:val="22"/>
          <w:szCs w:val="22"/>
        </w:rPr>
        <w:t> »</w:t>
      </w:r>
    </w:p>
    <w:p w14:paraId="2E58381A" w14:textId="7CBBE951" w:rsidR="00711A83" w:rsidRPr="00E235D8" w:rsidRDefault="00711A83" w:rsidP="007F61DD">
      <w:pPr>
        <w:pStyle w:val="Default"/>
        <w:jc w:val="center"/>
        <w:rPr>
          <w:rFonts w:asciiTheme="minorHAnsi" w:hAnsiTheme="minorHAnsi" w:cstheme="minorHAnsi"/>
          <w:b/>
          <w:bCs/>
          <w:color w:val="000066"/>
          <w:sz w:val="22"/>
          <w:szCs w:val="22"/>
        </w:rPr>
      </w:pPr>
      <w:r w:rsidRPr="00E235D8">
        <w:rPr>
          <w:rFonts w:asciiTheme="minorHAnsi" w:hAnsiTheme="minorHAnsi" w:cstheme="minorHAnsi"/>
          <w:b/>
          <w:bCs/>
          <w:color w:val="000066"/>
          <w:sz w:val="22"/>
          <w:szCs w:val="22"/>
        </w:rPr>
        <w:t xml:space="preserve">Appel à projets </w:t>
      </w:r>
      <w:r w:rsidR="007A5934" w:rsidRPr="00E235D8">
        <w:rPr>
          <w:rFonts w:asciiTheme="minorHAnsi" w:hAnsiTheme="minorHAnsi" w:cstheme="minorHAnsi"/>
          <w:b/>
          <w:bCs/>
          <w:color w:val="000066"/>
          <w:sz w:val="22"/>
          <w:szCs w:val="22"/>
        </w:rPr>
        <w:t>202</w:t>
      </w:r>
      <w:r w:rsidR="007A5934">
        <w:rPr>
          <w:rFonts w:asciiTheme="minorHAnsi" w:hAnsiTheme="minorHAnsi" w:cstheme="minorHAnsi"/>
          <w:b/>
          <w:bCs/>
          <w:color w:val="000066"/>
          <w:sz w:val="22"/>
          <w:szCs w:val="22"/>
        </w:rPr>
        <w:t>6</w:t>
      </w:r>
      <w:r w:rsidR="007A5934" w:rsidRPr="00E235D8">
        <w:rPr>
          <w:rFonts w:asciiTheme="minorHAnsi" w:hAnsiTheme="minorHAnsi" w:cstheme="minorHAnsi"/>
          <w:b/>
          <w:bCs/>
          <w:color w:val="000066"/>
          <w:sz w:val="22"/>
          <w:szCs w:val="22"/>
        </w:rPr>
        <w:t xml:space="preserve"> </w:t>
      </w:r>
      <w:r w:rsidRPr="00E235D8">
        <w:rPr>
          <w:rFonts w:asciiTheme="minorHAnsi" w:hAnsiTheme="minorHAnsi" w:cstheme="minorHAnsi"/>
          <w:b/>
          <w:bCs/>
          <w:color w:val="000066"/>
          <w:sz w:val="22"/>
          <w:szCs w:val="22"/>
        </w:rPr>
        <w:t xml:space="preserve">mis en </w:t>
      </w:r>
      <w:r w:rsidR="00DA1C8D" w:rsidRPr="00E235D8">
        <w:rPr>
          <w:rFonts w:asciiTheme="minorHAnsi" w:hAnsiTheme="minorHAnsi" w:cstheme="minorHAnsi"/>
          <w:b/>
          <w:bCs/>
          <w:color w:val="000066"/>
          <w:sz w:val="22"/>
          <w:szCs w:val="22"/>
        </w:rPr>
        <w:t>place</w:t>
      </w:r>
      <w:r w:rsidRPr="00E235D8">
        <w:rPr>
          <w:rFonts w:asciiTheme="minorHAnsi" w:hAnsiTheme="minorHAnsi" w:cstheme="minorHAnsi"/>
          <w:b/>
          <w:bCs/>
          <w:color w:val="000066"/>
          <w:sz w:val="22"/>
          <w:szCs w:val="22"/>
        </w:rPr>
        <w:t xml:space="preserve"> par l’Assurance Maladie</w:t>
      </w:r>
    </w:p>
    <w:p w14:paraId="096CFA24" w14:textId="77777777" w:rsidR="00DA3292" w:rsidRPr="00E235D8" w:rsidRDefault="00DA3292" w:rsidP="007F61DD">
      <w:pPr>
        <w:pStyle w:val="Default"/>
        <w:rPr>
          <w:rFonts w:asciiTheme="minorHAnsi" w:hAnsiTheme="minorHAnsi" w:cstheme="minorHAnsi"/>
          <w:bCs/>
          <w:color w:val="auto"/>
          <w:sz w:val="22"/>
          <w:szCs w:val="22"/>
        </w:rPr>
      </w:pPr>
    </w:p>
    <w:p w14:paraId="34C4EF80" w14:textId="77777777" w:rsidR="007D5EA1" w:rsidRPr="00E235D8" w:rsidRDefault="007D5EA1" w:rsidP="006116D4">
      <w:pPr>
        <w:pStyle w:val="Default"/>
        <w:rPr>
          <w:rFonts w:asciiTheme="minorHAnsi" w:hAnsiTheme="minorHAnsi" w:cstheme="minorHAnsi"/>
          <w:bCs/>
          <w:color w:val="auto"/>
          <w:sz w:val="22"/>
          <w:szCs w:val="22"/>
        </w:rPr>
      </w:pPr>
    </w:p>
    <w:p w14:paraId="0224D2BA" w14:textId="77777777" w:rsidR="007D5EA1" w:rsidRPr="00E235D8" w:rsidRDefault="007D5EA1" w:rsidP="00E235D8">
      <w:pPr>
        <w:spacing w:after="0" w:line="240" w:lineRule="auto"/>
        <w:jc w:val="both"/>
        <w:rPr>
          <w:rFonts w:asciiTheme="minorHAnsi" w:hAnsiTheme="minorHAnsi" w:cstheme="minorHAnsi"/>
        </w:rPr>
      </w:pPr>
    </w:p>
    <w:p w14:paraId="59B4D926" w14:textId="7EE47556" w:rsidR="009E690F" w:rsidRDefault="009E690F" w:rsidP="007F61DD">
      <w:pPr>
        <w:pStyle w:val="Default"/>
        <w:jc w:val="both"/>
        <w:rPr>
          <w:rFonts w:asciiTheme="minorHAnsi" w:hAnsiTheme="minorHAnsi" w:cstheme="minorHAnsi"/>
          <w:bCs/>
          <w:color w:val="auto"/>
          <w:sz w:val="22"/>
          <w:szCs w:val="22"/>
        </w:rPr>
      </w:pPr>
      <w:r w:rsidRPr="00E235D8">
        <w:rPr>
          <w:rFonts w:asciiTheme="minorHAnsi" w:hAnsiTheme="minorHAnsi" w:cstheme="minorHAnsi"/>
          <w:bCs/>
          <w:color w:val="auto"/>
          <w:sz w:val="22"/>
          <w:szCs w:val="22"/>
        </w:rPr>
        <w:t>Le présent cahier des charges concerne l</w:t>
      </w:r>
      <w:r w:rsidR="00F50021" w:rsidRPr="00E235D8">
        <w:rPr>
          <w:rFonts w:asciiTheme="minorHAnsi" w:hAnsiTheme="minorHAnsi" w:cstheme="minorHAnsi"/>
          <w:bCs/>
          <w:color w:val="auto"/>
          <w:sz w:val="22"/>
          <w:szCs w:val="22"/>
        </w:rPr>
        <w:t>es projets innovants</w:t>
      </w:r>
      <w:r w:rsidR="00DA1C8D" w:rsidRPr="00E235D8">
        <w:rPr>
          <w:rFonts w:asciiTheme="minorHAnsi" w:hAnsiTheme="minorHAnsi" w:cstheme="minorHAnsi"/>
          <w:bCs/>
          <w:color w:val="auto"/>
          <w:sz w:val="22"/>
          <w:szCs w:val="22"/>
        </w:rPr>
        <w:t xml:space="preserve"> </w:t>
      </w:r>
      <w:r w:rsidR="00342ECE" w:rsidRPr="00E235D8">
        <w:rPr>
          <w:rFonts w:asciiTheme="minorHAnsi" w:hAnsiTheme="minorHAnsi" w:cstheme="minorHAnsi"/>
          <w:bCs/>
          <w:color w:val="auto"/>
          <w:sz w:val="22"/>
          <w:szCs w:val="22"/>
        </w:rPr>
        <w:t xml:space="preserve">portant </w:t>
      </w:r>
      <w:r w:rsidR="00DA1C8D" w:rsidRPr="00E235D8">
        <w:rPr>
          <w:rFonts w:asciiTheme="minorHAnsi" w:hAnsiTheme="minorHAnsi" w:cstheme="minorHAnsi"/>
          <w:bCs/>
          <w:color w:val="auto"/>
          <w:sz w:val="22"/>
          <w:szCs w:val="22"/>
        </w:rPr>
        <w:t>sur la nouvelle thématique de la santé environnementale</w:t>
      </w:r>
      <w:r w:rsidRPr="00E235D8">
        <w:rPr>
          <w:rFonts w:asciiTheme="minorHAnsi" w:hAnsiTheme="minorHAnsi" w:cstheme="minorHAnsi"/>
          <w:bCs/>
          <w:color w:val="auto"/>
          <w:sz w:val="22"/>
          <w:szCs w:val="22"/>
        </w:rPr>
        <w:t>.</w:t>
      </w:r>
      <w:r w:rsidR="00F50021" w:rsidRPr="00E235D8">
        <w:rPr>
          <w:rFonts w:asciiTheme="minorHAnsi" w:hAnsiTheme="minorHAnsi" w:cstheme="minorHAnsi"/>
          <w:bCs/>
          <w:color w:val="auto"/>
          <w:sz w:val="22"/>
          <w:szCs w:val="22"/>
        </w:rPr>
        <w:t xml:space="preserve"> </w:t>
      </w:r>
    </w:p>
    <w:p w14:paraId="1D766D37" w14:textId="1576E1A0" w:rsidR="00E46B0F" w:rsidRDefault="00E46B0F" w:rsidP="007F61DD">
      <w:pPr>
        <w:pStyle w:val="Default"/>
        <w:jc w:val="both"/>
        <w:rPr>
          <w:rFonts w:asciiTheme="minorHAnsi" w:hAnsiTheme="minorHAnsi" w:cstheme="minorHAnsi"/>
          <w:bCs/>
          <w:color w:val="auto"/>
          <w:sz w:val="22"/>
          <w:szCs w:val="22"/>
        </w:rPr>
      </w:pPr>
    </w:p>
    <w:p w14:paraId="0CBA7E89" w14:textId="32A9B69E" w:rsidR="00E46B0F" w:rsidRDefault="00E46B0F" w:rsidP="007F61DD">
      <w:pPr>
        <w:pStyle w:val="Default"/>
        <w:jc w:val="both"/>
        <w:rPr>
          <w:bCs/>
          <w:color w:val="auto"/>
          <w:sz w:val="22"/>
          <w:szCs w:val="22"/>
        </w:rPr>
      </w:pPr>
      <w:r w:rsidRPr="001D4948">
        <w:rPr>
          <w:bCs/>
          <w:color w:val="auto"/>
          <w:sz w:val="22"/>
          <w:szCs w:val="22"/>
        </w:rPr>
        <w:t xml:space="preserve">Il vise à susciter des initiatives de tiers intéressés par la proposition de projets d’éducation collective à la santé, s’inscrivant dans cet intérêt général d’appropriation des bonnes pratiques en la matière par </w:t>
      </w:r>
      <w:r w:rsidR="001E78B9">
        <w:rPr>
          <w:bCs/>
          <w:color w:val="auto"/>
          <w:sz w:val="22"/>
          <w:szCs w:val="22"/>
        </w:rPr>
        <w:t>les</w:t>
      </w:r>
      <w:r w:rsidRPr="001D4948">
        <w:rPr>
          <w:bCs/>
          <w:color w:val="auto"/>
          <w:sz w:val="22"/>
          <w:szCs w:val="22"/>
        </w:rPr>
        <w:t xml:space="preserve"> population</w:t>
      </w:r>
      <w:r w:rsidR="001E78B9">
        <w:rPr>
          <w:bCs/>
          <w:color w:val="auto"/>
          <w:sz w:val="22"/>
          <w:szCs w:val="22"/>
        </w:rPr>
        <w:t>s</w:t>
      </w:r>
      <w:r w:rsidRPr="001D4948">
        <w:rPr>
          <w:bCs/>
          <w:color w:val="auto"/>
          <w:sz w:val="22"/>
          <w:szCs w:val="22"/>
        </w:rPr>
        <w:t xml:space="preserve"> cible</w:t>
      </w:r>
      <w:r w:rsidR="001E78B9">
        <w:rPr>
          <w:bCs/>
          <w:color w:val="auto"/>
          <w:sz w:val="22"/>
          <w:szCs w:val="22"/>
        </w:rPr>
        <w:t>s</w:t>
      </w:r>
      <w:r w:rsidRPr="001D4948">
        <w:rPr>
          <w:bCs/>
          <w:color w:val="auto"/>
          <w:sz w:val="22"/>
          <w:szCs w:val="22"/>
        </w:rPr>
        <w:t xml:space="preserve">, en cohérence avec les programmes et dispositifs nationaux </w:t>
      </w:r>
      <w:r w:rsidR="001E78B9">
        <w:rPr>
          <w:bCs/>
          <w:color w:val="auto"/>
          <w:sz w:val="22"/>
          <w:szCs w:val="22"/>
        </w:rPr>
        <w:t xml:space="preserve">promus par </w:t>
      </w:r>
      <w:r w:rsidRPr="001D4948">
        <w:rPr>
          <w:bCs/>
          <w:color w:val="auto"/>
          <w:sz w:val="22"/>
          <w:szCs w:val="22"/>
        </w:rPr>
        <w:t xml:space="preserve">l’Assurance Maladie </w:t>
      </w:r>
      <w:r w:rsidR="001E78B9">
        <w:rPr>
          <w:bCs/>
          <w:color w:val="auto"/>
          <w:sz w:val="22"/>
          <w:szCs w:val="22"/>
        </w:rPr>
        <w:t xml:space="preserve">et </w:t>
      </w:r>
      <w:r w:rsidRPr="001D4948">
        <w:rPr>
          <w:bCs/>
          <w:color w:val="auto"/>
          <w:sz w:val="22"/>
          <w:szCs w:val="22"/>
        </w:rPr>
        <w:t>tels que définis ci-après.</w:t>
      </w:r>
      <w:r>
        <w:rPr>
          <w:bCs/>
          <w:color w:val="auto"/>
          <w:sz w:val="22"/>
          <w:szCs w:val="22"/>
        </w:rPr>
        <w:t xml:space="preserve"> </w:t>
      </w:r>
    </w:p>
    <w:p w14:paraId="7775F5A0" w14:textId="77777777" w:rsidR="00E46B0F" w:rsidRPr="00E235D8" w:rsidRDefault="00E46B0F" w:rsidP="007F61DD">
      <w:pPr>
        <w:pStyle w:val="Default"/>
        <w:jc w:val="both"/>
        <w:rPr>
          <w:rFonts w:asciiTheme="minorHAnsi" w:hAnsiTheme="minorHAnsi" w:cstheme="minorHAnsi"/>
          <w:bCs/>
          <w:color w:val="auto"/>
          <w:sz w:val="22"/>
          <w:szCs w:val="22"/>
        </w:rPr>
      </w:pPr>
    </w:p>
    <w:p w14:paraId="09FB6DC3" w14:textId="68DBEDF6" w:rsidR="009E690F" w:rsidRDefault="009E690F" w:rsidP="006116D4">
      <w:pPr>
        <w:pStyle w:val="Default"/>
        <w:jc w:val="both"/>
        <w:rPr>
          <w:rFonts w:asciiTheme="minorHAnsi" w:hAnsiTheme="minorHAnsi" w:cstheme="minorHAnsi"/>
          <w:bCs/>
          <w:color w:val="auto"/>
          <w:sz w:val="22"/>
          <w:szCs w:val="22"/>
        </w:rPr>
      </w:pPr>
      <w:r w:rsidRPr="00E235D8">
        <w:rPr>
          <w:rFonts w:asciiTheme="minorHAnsi" w:hAnsiTheme="minorHAnsi" w:cstheme="minorHAnsi"/>
          <w:bCs/>
          <w:color w:val="auto"/>
          <w:sz w:val="22"/>
          <w:szCs w:val="22"/>
        </w:rPr>
        <w:t xml:space="preserve">Les projets présentant les caractéristiques ci-dessous </w:t>
      </w:r>
      <w:r w:rsidR="001E78B9">
        <w:rPr>
          <w:rFonts w:asciiTheme="minorHAnsi" w:hAnsiTheme="minorHAnsi" w:cstheme="minorHAnsi"/>
          <w:bCs/>
          <w:color w:val="auto"/>
          <w:sz w:val="22"/>
          <w:szCs w:val="22"/>
        </w:rPr>
        <w:t xml:space="preserve">et répondant à des priorités identifiées au niveau départemental ou régional </w:t>
      </w:r>
      <w:r w:rsidRPr="00E235D8">
        <w:rPr>
          <w:rFonts w:asciiTheme="minorHAnsi" w:hAnsiTheme="minorHAnsi" w:cstheme="minorHAnsi"/>
          <w:bCs/>
          <w:color w:val="auto"/>
          <w:sz w:val="22"/>
          <w:szCs w:val="22"/>
        </w:rPr>
        <w:t xml:space="preserve">pourront être proposés dans le cadre de l’appel à projets FNPEIS </w:t>
      </w:r>
      <w:r w:rsidR="007A5934" w:rsidRPr="00E235D8">
        <w:rPr>
          <w:rFonts w:asciiTheme="minorHAnsi" w:hAnsiTheme="minorHAnsi" w:cstheme="minorHAnsi"/>
          <w:bCs/>
          <w:color w:val="auto"/>
          <w:sz w:val="22"/>
          <w:szCs w:val="22"/>
        </w:rPr>
        <w:t>202</w:t>
      </w:r>
      <w:r w:rsidR="007A5934">
        <w:rPr>
          <w:rFonts w:asciiTheme="minorHAnsi" w:hAnsiTheme="minorHAnsi" w:cstheme="minorHAnsi"/>
          <w:bCs/>
          <w:color w:val="auto"/>
          <w:sz w:val="22"/>
          <w:szCs w:val="22"/>
        </w:rPr>
        <w:t>6</w:t>
      </w:r>
      <w:r w:rsidRPr="00E235D8">
        <w:rPr>
          <w:rFonts w:asciiTheme="minorHAnsi" w:hAnsiTheme="minorHAnsi" w:cstheme="minorHAnsi"/>
          <w:bCs/>
          <w:color w:val="auto"/>
          <w:sz w:val="22"/>
          <w:szCs w:val="22"/>
        </w:rPr>
        <w:t>.</w:t>
      </w:r>
    </w:p>
    <w:p w14:paraId="5844DDC4" w14:textId="77777777" w:rsidR="00B56DF4" w:rsidRPr="00E235D8" w:rsidRDefault="00B56DF4" w:rsidP="006116D4">
      <w:pPr>
        <w:pStyle w:val="Default"/>
        <w:jc w:val="both"/>
        <w:rPr>
          <w:rFonts w:asciiTheme="minorHAnsi" w:hAnsiTheme="minorHAnsi" w:cstheme="minorHAnsi"/>
          <w:bCs/>
          <w:color w:val="auto"/>
          <w:sz w:val="22"/>
          <w:szCs w:val="22"/>
        </w:rPr>
      </w:pPr>
    </w:p>
    <w:p w14:paraId="67FCF372" w14:textId="77777777" w:rsidR="009E690F" w:rsidRPr="00E235D8" w:rsidRDefault="009E690F" w:rsidP="00E235D8">
      <w:pPr>
        <w:spacing w:after="0" w:line="240" w:lineRule="auto"/>
        <w:jc w:val="both"/>
        <w:rPr>
          <w:rFonts w:asciiTheme="minorHAnsi" w:hAnsiTheme="minorHAnsi" w:cstheme="minorHAnsi"/>
        </w:rPr>
      </w:pPr>
    </w:p>
    <w:p w14:paraId="6E144B4E" w14:textId="77777777" w:rsidR="006E5DE8" w:rsidRPr="00E235D8" w:rsidRDefault="006E5DE8" w:rsidP="00E235D8">
      <w:pPr>
        <w:pStyle w:val="Titre2"/>
        <w:keepNext w:val="0"/>
        <w:numPr>
          <w:ilvl w:val="0"/>
          <w:numId w:val="1"/>
        </w:numPr>
        <w:shd w:val="clear" w:color="auto" w:fill="DBE5F1"/>
        <w:spacing w:before="0" w:after="0" w:line="240" w:lineRule="auto"/>
        <w:rPr>
          <w:rFonts w:asciiTheme="minorHAnsi" w:hAnsiTheme="minorHAnsi" w:cstheme="minorHAnsi"/>
          <w:i w:val="0"/>
          <w:color w:val="1F497D" w:themeColor="text2"/>
          <w:sz w:val="22"/>
          <w:szCs w:val="22"/>
        </w:rPr>
      </w:pPr>
      <w:bookmarkStart w:id="0" w:name="_Toc532909382"/>
      <w:r w:rsidRPr="00E235D8">
        <w:rPr>
          <w:rFonts w:asciiTheme="minorHAnsi" w:hAnsiTheme="minorHAnsi" w:cstheme="minorHAnsi"/>
          <w:i w:val="0"/>
          <w:color w:val="1F497D" w:themeColor="text2"/>
          <w:sz w:val="22"/>
          <w:szCs w:val="22"/>
        </w:rPr>
        <w:t xml:space="preserve">CONTEXTE </w:t>
      </w:r>
      <w:r w:rsidR="0087214F" w:rsidRPr="00E235D8">
        <w:rPr>
          <w:rFonts w:asciiTheme="minorHAnsi" w:hAnsiTheme="minorHAnsi" w:cstheme="minorHAnsi"/>
          <w:i w:val="0"/>
          <w:color w:val="1F497D" w:themeColor="text2"/>
          <w:sz w:val="22"/>
          <w:szCs w:val="22"/>
        </w:rPr>
        <w:t>ET OBJECTIF</w:t>
      </w:r>
      <w:r w:rsidR="007D5970" w:rsidRPr="00E235D8">
        <w:rPr>
          <w:rFonts w:asciiTheme="minorHAnsi" w:hAnsiTheme="minorHAnsi" w:cstheme="minorHAnsi"/>
          <w:i w:val="0"/>
          <w:color w:val="1F497D" w:themeColor="text2"/>
          <w:sz w:val="22"/>
          <w:szCs w:val="22"/>
        </w:rPr>
        <w:t>S</w:t>
      </w:r>
      <w:bookmarkEnd w:id="0"/>
    </w:p>
    <w:p w14:paraId="77557BC0" w14:textId="77777777" w:rsidR="007F61DD" w:rsidRDefault="007F61DD" w:rsidP="00E235D8">
      <w:pPr>
        <w:pStyle w:val="Style1"/>
        <w:pBdr>
          <w:top w:val="none" w:sz="0" w:space="0" w:color="auto"/>
        </w:pBdr>
        <w:spacing w:before="0" w:after="0" w:afterAutospacing="0"/>
        <w:contextualSpacing/>
        <w:rPr>
          <w:rFonts w:asciiTheme="minorHAnsi" w:hAnsiTheme="minorHAnsi" w:cstheme="minorHAnsi"/>
          <w:sz w:val="22"/>
          <w:szCs w:val="22"/>
          <w:u w:val="single"/>
        </w:rPr>
      </w:pPr>
      <w:bookmarkStart w:id="1" w:name="_Toc532909383"/>
    </w:p>
    <w:p w14:paraId="7AA96BD5" w14:textId="6CE3B9A2" w:rsidR="005B5D9E" w:rsidRPr="00E235D8" w:rsidRDefault="00A83AD8" w:rsidP="00E235D8">
      <w:pPr>
        <w:pStyle w:val="Style1"/>
        <w:pBdr>
          <w:top w:val="none" w:sz="0" w:space="0" w:color="auto"/>
        </w:pBdr>
        <w:spacing w:before="0" w:after="0" w:afterAutospacing="0"/>
        <w:contextualSpacing/>
        <w:rPr>
          <w:rFonts w:asciiTheme="minorHAnsi" w:hAnsiTheme="minorHAnsi" w:cstheme="minorHAnsi"/>
          <w:sz w:val="22"/>
          <w:szCs w:val="22"/>
          <w:u w:val="single"/>
        </w:rPr>
      </w:pPr>
      <w:r w:rsidRPr="00E235D8">
        <w:rPr>
          <w:rFonts w:asciiTheme="minorHAnsi" w:hAnsiTheme="minorHAnsi" w:cstheme="minorHAnsi"/>
          <w:sz w:val="22"/>
          <w:szCs w:val="22"/>
          <w:u w:val="single"/>
        </w:rPr>
        <w:t>Contexte</w:t>
      </w:r>
      <w:bookmarkEnd w:id="1"/>
    </w:p>
    <w:p w14:paraId="1AC15C5E" w14:textId="76ED86F7" w:rsidR="00CA3726" w:rsidRPr="00E235D8" w:rsidRDefault="00E24152" w:rsidP="007F61DD">
      <w:pPr>
        <w:spacing w:after="0" w:line="240" w:lineRule="auto"/>
        <w:jc w:val="both"/>
        <w:rPr>
          <w:rFonts w:asciiTheme="minorHAnsi" w:hAnsiTheme="minorHAnsi" w:cstheme="minorHAnsi"/>
          <w:bCs/>
        </w:rPr>
      </w:pPr>
      <w:r w:rsidRPr="00E235D8">
        <w:rPr>
          <w:rFonts w:asciiTheme="minorHAnsi" w:hAnsiTheme="minorHAnsi" w:cstheme="minorHAnsi"/>
        </w:rPr>
        <w:t>L</w:t>
      </w:r>
      <w:r w:rsidR="00DE2BE1" w:rsidRPr="00E235D8">
        <w:rPr>
          <w:rFonts w:asciiTheme="minorHAnsi" w:hAnsiTheme="minorHAnsi" w:cstheme="minorHAnsi"/>
        </w:rPr>
        <w:t xml:space="preserve">a </w:t>
      </w:r>
      <w:r w:rsidR="00342ECE" w:rsidRPr="00E235D8">
        <w:rPr>
          <w:rFonts w:asciiTheme="minorHAnsi" w:hAnsiTheme="minorHAnsi" w:cstheme="minorHAnsi"/>
        </w:rPr>
        <w:t>C</w:t>
      </w:r>
      <w:r w:rsidR="00DE2BE1" w:rsidRPr="00E235D8">
        <w:rPr>
          <w:rFonts w:asciiTheme="minorHAnsi" w:hAnsiTheme="minorHAnsi" w:cstheme="minorHAnsi"/>
        </w:rPr>
        <w:t>onvention d’</w:t>
      </w:r>
      <w:r w:rsidR="00342ECE" w:rsidRPr="00E235D8">
        <w:rPr>
          <w:rFonts w:asciiTheme="minorHAnsi" w:hAnsiTheme="minorHAnsi" w:cstheme="minorHAnsi"/>
        </w:rPr>
        <w:t>O</w:t>
      </w:r>
      <w:r w:rsidR="00DE2BE1" w:rsidRPr="00E235D8">
        <w:rPr>
          <w:rFonts w:asciiTheme="minorHAnsi" w:hAnsiTheme="minorHAnsi" w:cstheme="minorHAnsi"/>
        </w:rPr>
        <w:t>bjec</w:t>
      </w:r>
      <w:r w:rsidR="004C0EA5" w:rsidRPr="00E235D8">
        <w:rPr>
          <w:rFonts w:asciiTheme="minorHAnsi" w:hAnsiTheme="minorHAnsi" w:cstheme="minorHAnsi"/>
        </w:rPr>
        <w:t>tif et de Gestion 2023/2027 entre l’</w:t>
      </w:r>
      <w:r w:rsidR="00DE2BE1" w:rsidRPr="00E235D8">
        <w:rPr>
          <w:rFonts w:asciiTheme="minorHAnsi" w:hAnsiTheme="minorHAnsi" w:cstheme="minorHAnsi"/>
        </w:rPr>
        <w:t>Etat</w:t>
      </w:r>
      <w:r w:rsidR="004C0EA5" w:rsidRPr="00E235D8">
        <w:rPr>
          <w:rFonts w:asciiTheme="minorHAnsi" w:hAnsiTheme="minorHAnsi" w:cstheme="minorHAnsi"/>
        </w:rPr>
        <w:t xml:space="preserve"> et l’Assurance Maladie</w:t>
      </w:r>
      <w:r w:rsidR="00DE2BE1" w:rsidRPr="00E235D8">
        <w:rPr>
          <w:rFonts w:asciiTheme="minorHAnsi" w:hAnsiTheme="minorHAnsi" w:cstheme="minorHAnsi"/>
        </w:rPr>
        <w:t xml:space="preserve">, </w:t>
      </w:r>
      <w:r w:rsidR="00DA1C8D" w:rsidRPr="00E235D8">
        <w:rPr>
          <w:rFonts w:asciiTheme="minorHAnsi" w:hAnsiTheme="minorHAnsi" w:cstheme="minorHAnsi"/>
        </w:rPr>
        <w:t>met</w:t>
      </w:r>
      <w:r w:rsidRPr="00E235D8">
        <w:rPr>
          <w:rFonts w:asciiTheme="minorHAnsi" w:hAnsiTheme="minorHAnsi" w:cstheme="minorHAnsi"/>
        </w:rPr>
        <w:t xml:space="preserve"> en avant </w:t>
      </w:r>
      <w:r w:rsidR="00DE2BE1" w:rsidRPr="00E235D8">
        <w:rPr>
          <w:rFonts w:asciiTheme="minorHAnsi" w:hAnsiTheme="minorHAnsi" w:cstheme="minorHAnsi"/>
        </w:rPr>
        <w:t>l’</w:t>
      </w:r>
      <w:r w:rsidRPr="00E235D8">
        <w:rPr>
          <w:rFonts w:asciiTheme="minorHAnsi" w:hAnsiTheme="minorHAnsi" w:cstheme="minorHAnsi"/>
        </w:rPr>
        <w:t>ambition</w:t>
      </w:r>
      <w:r w:rsidR="00DE2BE1" w:rsidRPr="00E235D8">
        <w:rPr>
          <w:rFonts w:asciiTheme="minorHAnsi" w:hAnsiTheme="minorHAnsi" w:cstheme="minorHAnsi"/>
        </w:rPr>
        <w:t xml:space="preserve"> de faire de la prévention</w:t>
      </w:r>
      <w:r w:rsidR="00342ECE" w:rsidRPr="00E235D8">
        <w:rPr>
          <w:rFonts w:asciiTheme="minorHAnsi" w:hAnsiTheme="minorHAnsi" w:cstheme="minorHAnsi"/>
        </w:rPr>
        <w:t xml:space="preserve"> et</w:t>
      </w:r>
      <w:r w:rsidR="00DE2BE1" w:rsidRPr="00E235D8">
        <w:rPr>
          <w:rFonts w:asciiTheme="minorHAnsi" w:hAnsiTheme="minorHAnsi" w:cstheme="minorHAnsi"/>
        </w:rPr>
        <w:t xml:space="preserve"> des enjeux de la transition écologique et de la santé publique </w:t>
      </w:r>
      <w:r w:rsidR="00342ECE" w:rsidRPr="00E235D8">
        <w:rPr>
          <w:rFonts w:asciiTheme="minorHAnsi" w:hAnsiTheme="minorHAnsi" w:cstheme="minorHAnsi"/>
        </w:rPr>
        <w:t xml:space="preserve">des </w:t>
      </w:r>
      <w:r w:rsidR="00DE2BE1" w:rsidRPr="00E235D8">
        <w:rPr>
          <w:rFonts w:asciiTheme="minorHAnsi" w:hAnsiTheme="minorHAnsi" w:cstheme="minorHAnsi"/>
        </w:rPr>
        <w:t>marqueur</w:t>
      </w:r>
      <w:r w:rsidR="00342ECE" w:rsidRPr="00E235D8">
        <w:rPr>
          <w:rFonts w:asciiTheme="minorHAnsi" w:hAnsiTheme="minorHAnsi" w:cstheme="minorHAnsi"/>
        </w:rPr>
        <w:t>s</w:t>
      </w:r>
      <w:r w:rsidR="00DE2BE1" w:rsidRPr="00E235D8">
        <w:rPr>
          <w:rFonts w:asciiTheme="minorHAnsi" w:hAnsiTheme="minorHAnsi" w:cstheme="minorHAnsi"/>
        </w:rPr>
        <w:t xml:space="preserve"> de l’engagement de l’Assurance Maladie. Dans cette dynamique</w:t>
      </w:r>
      <w:r w:rsidRPr="00E235D8">
        <w:rPr>
          <w:rFonts w:asciiTheme="minorHAnsi" w:hAnsiTheme="minorHAnsi" w:cstheme="minorHAnsi"/>
        </w:rPr>
        <w:t>, et pour valoriser l’expertise du réseau de l’</w:t>
      </w:r>
      <w:r w:rsidR="00CA3726" w:rsidRPr="00E235D8">
        <w:rPr>
          <w:rFonts w:asciiTheme="minorHAnsi" w:hAnsiTheme="minorHAnsi" w:cstheme="minorHAnsi"/>
        </w:rPr>
        <w:t>A</w:t>
      </w:r>
      <w:r w:rsidRPr="00E235D8">
        <w:rPr>
          <w:rFonts w:asciiTheme="minorHAnsi" w:hAnsiTheme="minorHAnsi" w:cstheme="minorHAnsi"/>
        </w:rPr>
        <w:t xml:space="preserve">ssurance </w:t>
      </w:r>
      <w:r w:rsidR="00CA3726" w:rsidRPr="00E235D8">
        <w:rPr>
          <w:rFonts w:asciiTheme="minorHAnsi" w:hAnsiTheme="minorHAnsi" w:cstheme="minorHAnsi"/>
        </w:rPr>
        <w:t>M</w:t>
      </w:r>
      <w:r w:rsidRPr="00E235D8">
        <w:rPr>
          <w:rFonts w:asciiTheme="minorHAnsi" w:hAnsiTheme="minorHAnsi" w:cstheme="minorHAnsi"/>
        </w:rPr>
        <w:t>aladie</w:t>
      </w:r>
      <w:r w:rsidR="00CA3726" w:rsidRPr="00E235D8">
        <w:rPr>
          <w:rFonts w:asciiTheme="minorHAnsi" w:hAnsiTheme="minorHAnsi" w:cstheme="minorHAnsi"/>
        </w:rPr>
        <w:t>,</w:t>
      </w:r>
      <w:r w:rsidRPr="00E235D8">
        <w:rPr>
          <w:rFonts w:asciiTheme="minorHAnsi" w:hAnsiTheme="minorHAnsi" w:cstheme="minorHAnsi"/>
        </w:rPr>
        <w:t xml:space="preserve"> une part du budget annuel FNPEIS est consacré aux actions locales innovante</w:t>
      </w:r>
      <w:r w:rsidR="00CA3726" w:rsidRPr="00E235D8">
        <w:rPr>
          <w:rFonts w:asciiTheme="minorHAnsi" w:hAnsiTheme="minorHAnsi" w:cstheme="minorHAnsi"/>
        </w:rPr>
        <w:t>s</w:t>
      </w:r>
      <w:r w:rsidRPr="00E235D8">
        <w:rPr>
          <w:rFonts w:asciiTheme="minorHAnsi" w:hAnsiTheme="minorHAnsi" w:cstheme="minorHAnsi"/>
        </w:rPr>
        <w:t xml:space="preserve"> de prévention. </w:t>
      </w:r>
    </w:p>
    <w:p w14:paraId="3398BD4B" w14:textId="5BC1BBBC" w:rsidR="003A74BD" w:rsidRDefault="00CA3726" w:rsidP="006116D4">
      <w:pPr>
        <w:spacing w:after="0" w:line="240" w:lineRule="auto"/>
        <w:jc w:val="both"/>
        <w:rPr>
          <w:rFonts w:asciiTheme="minorHAnsi" w:hAnsiTheme="minorHAnsi" w:cstheme="minorHAnsi"/>
        </w:rPr>
      </w:pPr>
      <w:r w:rsidRPr="00E235D8">
        <w:rPr>
          <w:rFonts w:asciiTheme="minorHAnsi" w:hAnsiTheme="minorHAnsi" w:cstheme="minorHAnsi"/>
          <w:bCs/>
        </w:rPr>
        <w:t xml:space="preserve">Parmi les thématiques retenues dans le cadre de ces actions dites innovantes, figure le thème de la santé environnementale, qui fait l’objet du présent cahier des charges. </w:t>
      </w:r>
      <w:r w:rsidR="00E24152" w:rsidRPr="00E235D8">
        <w:rPr>
          <w:rFonts w:asciiTheme="minorHAnsi" w:hAnsiTheme="minorHAnsi" w:cstheme="minorHAnsi"/>
        </w:rPr>
        <w:t xml:space="preserve"> </w:t>
      </w:r>
    </w:p>
    <w:p w14:paraId="324C00D3" w14:textId="19907767" w:rsidR="00170251" w:rsidRDefault="00170251" w:rsidP="006116D4">
      <w:pPr>
        <w:spacing w:after="0" w:line="240" w:lineRule="auto"/>
        <w:jc w:val="both"/>
        <w:rPr>
          <w:rFonts w:asciiTheme="minorHAnsi" w:hAnsiTheme="minorHAnsi" w:cstheme="minorHAnsi"/>
        </w:rPr>
      </w:pPr>
    </w:p>
    <w:p w14:paraId="18616DD2" w14:textId="1E9D1912" w:rsidR="00170251" w:rsidRDefault="00170251" w:rsidP="00D825FE">
      <w:pPr>
        <w:spacing w:after="0" w:line="240" w:lineRule="auto"/>
        <w:jc w:val="both"/>
        <w:rPr>
          <w:rFonts w:ascii="Verdana" w:eastAsia="Times New Roman" w:hAnsi="Verdana" w:cs="Arial"/>
          <w:color w:val="000000"/>
          <w:sz w:val="16"/>
          <w:lang w:eastAsia="fr-FR"/>
        </w:rPr>
      </w:pPr>
      <w:r>
        <w:rPr>
          <w:rFonts w:asciiTheme="minorHAnsi" w:hAnsiTheme="minorHAnsi" w:cstheme="minorHAnsi"/>
        </w:rPr>
        <w:t>Celle-ci est définie, dans l’acception retenue par l’Assurance maladie, comme « l</w:t>
      </w:r>
      <w:r>
        <w:t>a gestion ou la prévention des risques environnementaux pour la santé humaine et plus particulièrement sur les trois axes suivants :</w:t>
      </w:r>
    </w:p>
    <w:p w14:paraId="6CBED40C" w14:textId="77777777" w:rsidR="00170251" w:rsidRPr="00D825FE" w:rsidRDefault="00170251" w:rsidP="00D825FE">
      <w:pPr>
        <w:pStyle w:val="Paragraphedeliste"/>
        <w:numPr>
          <w:ilvl w:val="0"/>
          <w:numId w:val="46"/>
        </w:numPr>
        <w:spacing w:after="0" w:line="240" w:lineRule="auto"/>
        <w:jc w:val="both"/>
        <w:rPr>
          <w:rFonts w:asciiTheme="minorHAnsi" w:hAnsiTheme="minorHAnsi" w:cstheme="minorHAnsi"/>
        </w:rPr>
      </w:pPr>
      <w:r w:rsidRPr="00D825FE">
        <w:rPr>
          <w:rFonts w:asciiTheme="minorHAnsi" w:hAnsiTheme="minorHAnsi" w:cstheme="minorHAnsi"/>
        </w:rPr>
        <w:t xml:space="preserve">Les phénomènes liés au dérèglement climatique : fortes chaleurs, événements climatiques </w:t>
      </w:r>
      <w:proofErr w:type="gramStart"/>
      <w:r w:rsidRPr="00D825FE">
        <w:rPr>
          <w:rFonts w:asciiTheme="minorHAnsi" w:hAnsiTheme="minorHAnsi" w:cstheme="minorHAnsi"/>
        </w:rPr>
        <w:t>extrêmes</w:t>
      </w:r>
      <w:proofErr w:type="gramEnd"/>
      <w:r w:rsidRPr="00D825FE">
        <w:rPr>
          <w:rFonts w:asciiTheme="minorHAnsi" w:hAnsiTheme="minorHAnsi" w:cstheme="minorHAnsi"/>
        </w:rPr>
        <w:t xml:space="preserve"> (inondations, méga feux…), exposition aux UV…</w:t>
      </w:r>
    </w:p>
    <w:p w14:paraId="6FD9CA7D" w14:textId="77777777" w:rsidR="00170251" w:rsidRPr="00D825FE" w:rsidRDefault="00170251" w:rsidP="00D825FE">
      <w:pPr>
        <w:pStyle w:val="Paragraphedeliste"/>
        <w:numPr>
          <w:ilvl w:val="0"/>
          <w:numId w:val="46"/>
        </w:numPr>
        <w:spacing w:after="0" w:line="240" w:lineRule="auto"/>
        <w:jc w:val="both"/>
        <w:rPr>
          <w:rFonts w:asciiTheme="minorHAnsi" w:hAnsiTheme="minorHAnsi" w:cstheme="minorHAnsi"/>
        </w:rPr>
      </w:pPr>
      <w:r w:rsidRPr="00D825FE">
        <w:rPr>
          <w:rFonts w:asciiTheme="minorHAnsi" w:hAnsiTheme="minorHAnsi" w:cstheme="minorHAnsi"/>
        </w:rPr>
        <w:t xml:space="preserve">Les phénomènes liés aux interfaces homme/nature : zoonoses, maladies vectorielles, </w:t>
      </w:r>
      <w:proofErr w:type="spellStart"/>
      <w:r w:rsidRPr="00D825FE">
        <w:rPr>
          <w:rFonts w:asciiTheme="minorHAnsi" w:hAnsiTheme="minorHAnsi" w:cstheme="minorHAnsi"/>
        </w:rPr>
        <w:t>antibiorésistance</w:t>
      </w:r>
      <w:proofErr w:type="spellEnd"/>
      <w:r w:rsidRPr="00D825FE">
        <w:rPr>
          <w:rFonts w:asciiTheme="minorHAnsi" w:hAnsiTheme="minorHAnsi" w:cstheme="minorHAnsi"/>
        </w:rPr>
        <w:t>…</w:t>
      </w:r>
    </w:p>
    <w:p w14:paraId="113A209D" w14:textId="2E246510" w:rsidR="00170251" w:rsidRPr="00D825FE" w:rsidRDefault="00170251" w:rsidP="00D825FE">
      <w:pPr>
        <w:pStyle w:val="Paragraphedeliste"/>
        <w:numPr>
          <w:ilvl w:val="0"/>
          <w:numId w:val="46"/>
        </w:numPr>
        <w:spacing w:after="0" w:line="240" w:lineRule="auto"/>
        <w:jc w:val="both"/>
        <w:rPr>
          <w:rFonts w:asciiTheme="minorHAnsi" w:hAnsiTheme="minorHAnsi" w:cstheme="minorHAnsi"/>
        </w:rPr>
      </w:pPr>
      <w:r w:rsidRPr="00D825FE">
        <w:rPr>
          <w:rFonts w:asciiTheme="minorHAnsi" w:hAnsiTheme="minorHAnsi" w:cstheme="minorHAnsi"/>
        </w:rPr>
        <w:t xml:space="preserve">Les phénomènes liés aux pollutions des milieux </w:t>
      </w:r>
      <w:r w:rsidR="00D825FE">
        <w:rPr>
          <w:rFonts w:asciiTheme="minorHAnsi" w:hAnsiTheme="minorHAnsi" w:cstheme="minorHAnsi"/>
        </w:rPr>
        <w:t>de vie</w:t>
      </w:r>
      <w:r w:rsidRPr="00D825FE">
        <w:rPr>
          <w:rFonts w:asciiTheme="minorHAnsi" w:hAnsiTheme="minorHAnsi" w:cstheme="minorHAnsi"/>
        </w:rPr>
        <w:t xml:space="preserve"> : qualité de l’air intérieur/extérieur, pollution de l’eau, exposition aux perturbateurs endocriniens, pollution sonore… »  </w:t>
      </w:r>
    </w:p>
    <w:p w14:paraId="60B73FA2" w14:textId="4D05ED29" w:rsidR="003A74BD" w:rsidRPr="00E235D8" w:rsidRDefault="003A74BD" w:rsidP="006116D4">
      <w:pPr>
        <w:spacing w:after="0" w:line="240" w:lineRule="auto"/>
        <w:jc w:val="both"/>
        <w:rPr>
          <w:rFonts w:asciiTheme="minorHAnsi" w:hAnsiTheme="minorHAnsi" w:cstheme="minorHAnsi"/>
        </w:rPr>
      </w:pPr>
    </w:p>
    <w:p w14:paraId="7768158F" w14:textId="1F9A870E" w:rsidR="003A74BD" w:rsidRPr="00E235D8" w:rsidRDefault="003A74BD">
      <w:pPr>
        <w:spacing w:after="0" w:line="240" w:lineRule="auto"/>
        <w:jc w:val="both"/>
        <w:rPr>
          <w:rFonts w:asciiTheme="minorHAnsi" w:hAnsiTheme="minorHAnsi" w:cstheme="minorHAnsi"/>
        </w:rPr>
      </w:pPr>
      <w:r w:rsidRPr="00E235D8">
        <w:rPr>
          <w:rFonts w:asciiTheme="minorHAnsi" w:hAnsiTheme="minorHAnsi" w:cstheme="minorHAnsi"/>
          <w:color w:val="000000"/>
        </w:rPr>
        <w:t xml:space="preserve">En effet, la dégradation de l’environnement et le changement climatique affectent la santé des personnes, et par conséquent les dépenses prises en charge par l’Assurance Maladie. Selon l’OMS, 24% des décès mondiaux, soit 13,7 millions de décès par an, et ¼ des pathologies chroniques dans le monde peuvent être attribués à des facteurs de risque environnementaux modifiables. </w:t>
      </w:r>
    </w:p>
    <w:p w14:paraId="27F85FBE" w14:textId="77777777" w:rsidR="00E24152" w:rsidRPr="00E235D8" w:rsidRDefault="00E24152">
      <w:pPr>
        <w:spacing w:after="0" w:line="240" w:lineRule="auto"/>
        <w:jc w:val="both"/>
        <w:rPr>
          <w:rFonts w:asciiTheme="minorHAnsi" w:hAnsiTheme="minorHAnsi" w:cstheme="minorHAnsi"/>
        </w:rPr>
      </w:pPr>
    </w:p>
    <w:p w14:paraId="2A4FF4CA" w14:textId="5D1EC408" w:rsidR="003B6543" w:rsidRPr="00E235D8" w:rsidRDefault="00FC1025">
      <w:pPr>
        <w:spacing w:after="0" w:line="240" w:lineRule="auto"/>
        <w:jc w:val="both"/>
        <w:rPr>
          <w:rFonts w:asciiTheme="minorHAnsi" w:hAnsiTheme="minorHAnsi" w:cstheme="minorHAnsi"/>
        </w:rPr>
      </w:pPr>
      <w:r w:rsidRPr="00E235D8">
        <w:rPr>
          <w:rFonts w:asciiTheme="minorHAnsi" w:hAnsiTheme="minorHAnsi" w:cstheme="minorHAnsi"/>
        </w:rPr>
        <w:t>L</w:t>
      </w:r>
      <w:r w:rsidR="00C24A17" w:rsidRPr="00E235D8">
        <w:rPr>
          <w:rFonts w:asciiTheme="minorHAnsi" w:hAnsiTheme="minorHAnsi" w:cstheme="minorHAnsi"/>
        </w:rPr>
        <w:t>’</w:t>
      </w:r>
      <w:r w:rsidRPr="00E235D8">
        <w:rPr>
          <w:rFonts w:asciiTheme="minorHAnsi" w:hAnsiTheme="minorHAnsi" w:cstheme="minorHAnsi"/>
        </w:rPr>
        <w:t>A</w:t>
      </w:r>
      <w:r w:rsidR="00C24A17" w:rsidRPr="00E235D8">
        <w:rPr>
          <w:rFonts w:asciiTheme="minorHAnsi" w:hAnsiTheme="minorHAnsi" w:cstheme="minorHAnsi"/>
        </w:rPr>
        <w:t xml:space="preserve">ssurance </w:t>
      </w:r>
      <w:r w:rsidRPr="00E235D8">
        <w:rPr>
          <w:rFonts w:asciiTheme="minorHAnsi" w:hAnsiTheme="minorHAnsi" w:cstheme="minorHAnsi"/>
        </w:rPr>
        <w:t>M</w:t>
      </w:r>
      <w:r w:rsidR="00C24A17" w:rsidRPr="00E235D8">
        <w:rPr>
          <w:rFonts w:asciiTheme="minorHAnsi" w:hAnsiTheme="minorHAnsi" w:cstheme="minorHAnsi"/>
        </w:rPr>
        <w:t xml:space="preserve">aladie </w:t>
      </w:r>
      <w:r w:rsidR="005B5D9E" w:rsidRPr="00E235D8">
        <w:rPr>
          <w:rFonts w:asciiTheme="minorHAnsi" w:hAnsiTheme="minorHAnsi" w:cstheme="minorHAnsi"/>
        </w:rPr>
        <w:t xml:space="preserve">souhaite promouvoir des </w:t>
      </w:r>
      <w:r w:rsidR="00DB7BAA" w:rsidRPr="00E235D8">
        <w:rPr>
          <w:rFonts w:asciiTheme="minorHAnsi" w:hAnsiTheme="minorHAnsi" w:cstheme="minorHAnsi"/>
        </w:rPr>
        <w:t>actions</w:t>
      </w:r>
      <w:r w:rsidR="00C24A17" w:rsidRPr="00E235D8">
        <w:rPr>
          <w:rFonts w:asciiTheme="minorHAnsi" w:hAnsiTheme="minorHAnsi" w:cstheme="minorHAnsi"/>
        </w:rPr>
        <w:t xml:space="preserve"> locales </w:t>
      </w:r>
      <w:r w:rsidR="00C24A17" w:rsidRPr="00E235D8">
        <w:rPr>
          <w:rFonts w:asciiTheme="minorHAnsi" w:hAnsiTheme="minorHAnsi" w:cstheme="minorHAnsi"/>
          <w:b/>
        </w:rPr>
        <w:t xml:space="preserve">au </w:t>
      </w:r>
      <w:r w:rsidR="00F10349" w:rsidRPr="00E235D8">
        <w:rPr>
          <w:rFonts w:asciiTheme="minorHAnsi" w:hAnsiTheme="minorHAnsi" w:cstheme="minorHAnsi"/>
          <w:b/>
        </w:rPr>
        <w:t xml:space="preserve">plus près </w:t>
      </w:r>
      <w:r w:rsidR="00CA3726" w:rsidRPr="00E235D8">
        <w:rPr>
          <w:rFonts w:asciiTheme="minorHAnsi" w:hAnsiTheme="minorHAnsi" w:cstheme="minorHAnsi"/>
          <w:b/>
        </w:rPr>
        <w:t>des</w:t>
      </w:r>
      <w:r w:rsidR="00C24A17" w:rsidRPr="00E235D8">
        <w:rPr>
          <w:rFonts w:asciiTheme="minorHAnsi" w:hAnsiTheme="minorHAnsi" w:cstheme="minorHAnsi"/>
          <w:b/>
        </w:rPr>
        <w:t xml:space="preserve"> populations </w:t>
      </w:r>
      <w:r w:rsidR="00466C28" w:rsidRPr="00E235D8">
        <w:rPr>
          <w:rFonts w:asciiTheme="minorHAnsi" w:hAnsiTheme="minorHAnsi" w:cstheme="minorHAnsi"/>
          <w:b/>
        </w:rPr>
        <w:t xml:space="preserve">socialement défavorisées </w:t>
      </w:r>
      <w:r w:rsidR="00C24A17" w:rsidRPr="00E235D8">
        <w:rPr>
          <w:rFonts w:asciiTheme="minorHAnsi" w:hAnsiTheme="minorHAnsi" w:cstheme="minorHAnsi"/>
          <w:b/>
        </w:rPr>
        <w:t>et</w:t>
      </w:r>
      <w:r w:rsidR="002F3F1C" w:rsidRPr="00E235D8">
        <w:rPr>
          <w:rFonts w:asciiTheme="minorHAnsi" w:hAnsiTheme="minorHAnsi" w:cstheme="minorHAnsi"/>
          <w:b/>
        </w:rPr>
        <w:t>/ou</w:t>
      </w:r>
      <w:r w:rsidR="00C24A17" w:rsidRPr="00E235D8">
        <w:rPr>
          <w:rFonts w:asciiTheme="minorHAnsi" w:hAnsiTheme="minorHAnsi" w:cstheme="minorHAnsi"/>
          <w:b/>
        </w:rPr>
        <w:t xml:space="preserve"> éloignées du système de santé</w:t>
      </w:r>
      <w:r w:rsidRPr="00E235D8">
        <w:rPr>
          <w:rFonts w:asciiTheme="minorHAnsi" w:hAnsiTheme="minorHAnsi" w:cstheme="minorHAnsi"/>
          <w:b/>
        </w:rPr>
        <w:t xml:space="preserve"> et</w:t>
      </w:r>
      <w:r w:rsidR="000314BF" w:rsidRPr="00E235D8">
        <w:rPr>
          <w:rFonts w:asciiTheme="minorHAnsi" w:hAnsiTheme="minorHAnsi" w:cstheme="minorHAnsi"/>
          <w:b/>
        </w:rPr>
        <w:t xml:space="preserve"> réaffirm</w:t>
      </w:r>
      <w:r w:rsidR="00A538DC" w:rsidRPr="00E235D8">
        <w:rPr>
          <w:rFonts w:asciiTheme="minorHAnsi" w:hAnsiTheme="minorHAnsi" w:cstheme="minorHAnsi"/>
          <w:b/>
        </w:rPr>
        <w:t>er</w:t>
      </w:r>
      <w:r w:rsidR="000314BF" w:rsidRPr="00E235D8">
        <w:rPr>
          <w:rFonts w:asciiTheme="minorHAnsi" w:hAnsiTheme="minorHAnsi" w:cstheme="minorHAnsi"/>
          <w:b/>
        </w:rPr>
        <w:t xml:space="preserve"> son engagement dans la promotion</w:t>
      </w:r>
      <w:r w:rsidR="00F10349" w:rsidRPr="00E235D8">
        <w:rPr>
          <w:rFonts w:asciiTheme="minorHAnsi" w:hAnsiTheme="minorHAnsi" w:cstheme="minorHAnsi"/>
          <w:b/>
        </w:rPr>
        <w:t xml:space="preserve"> d’actions ciblées</w:t>
      </w:r>
      <w:r w:rsidR="00B30C16" w:rsidRPr="00E235D8">
        <w:rPr>
          <w:rFonts w:asciiTheme="minorHAnsi" w:hAnsiTheme="minorHAnsi" w:cstheme="minorHAnsi"/>
        </w:rPr>
        <w:t xml:space="preserve"> en complément</w:t>
      </w:r>
      <w:r w:rsidR="00F10349" w:rsidRPr="00E235D8">
        <w:rPr>
          <w:rFonts w:asciiTheme="minorHAnsi" w:hAnsiTheme="minorHAnsi" w:cstheme="minorHAnsi"/>
        </w:rPr>
        <w:t xml:space="preserve"> des</w:t>
      </w:r>
      <w:r w:rsidR="000314BF" w:rsidRPr="00E235D8">
        <w:rPr>
          <w:rFonts w:asciiTheme="minorHAnsi" w:hAnsiTheme="minorHAnsi" w:cstheme="minorHAnsi"/>
        </w:rPr>
        <w:t xml:space="preserve"> programmes nationaux </w:t>
      </w:r>
      <w:r w:rsidR="00B30C16" w:rsidRPr="00E235D8">
        <w:rPr>
          <w:rFonts w:asciiTheme="minorHAnsi" w:hAnsiTheme="minorHAnsi" w:cstheme="minorHAnsi"/>
        </w:rPr>
        <w:t xml:space="preserve">déjà mis </w:t>
      </w:r>
      <w:r w:rsidR="00CA3726" w:rsidRPr="00E235D8">
        <w:rPr>
          <w:rFonts w:asciiTheme="minorHAnsi" w:hAnsiTheme="minorHAnsi" w:cstheme="minorHAnsi"/>
        </w:rPr>
        <w:t>en</w:t>
      </w:r>
      <w:r w:rsidR="00B30C16" w:rsidRPr="00E235D8">
        <w:rPr>
          <w:rFonts w:asciiTheme="minorHAnsi" w:hAnsiTheme="minorHAnsi" w:cstheme="minorHAnsi"/>
        </w:rPr>
        <w:t xml:space="preserve"> place.</w:t>
      </w:r>
      <w:r w:rsidR="003B6543" w:rsidRPr="00E235D8">
        <w:rPr>
          <w:rFonts w:asciiTheme="minorHAnsi" w:hAnsiTheme="minorHAnsi" w:cstheme="minorHAnsi"/>
        </w:rPr>
        <w:t xml:space="preserve"> </w:t>
      </w:r>
    </w:p>
    <w:p w14:paraId="6523E07A" w14:textId="77777777" w:rsidR="003B6543" w:rsidRPr="00E235D8" w:rsidRDefault="003B6543">
      <w:pPr>
        <w:spacing w:after="0" w:line="240" w:lineRule="auto"/>
        <w:jc w:val="both"/>
        <w:rPr>
          <w:rFonts w:asciiTheme="minorHAnsi" w:hAnsiTheme="minorHAnsi" w:cstheme="minorHAnsi"/>
        </w:rPr>
      </w:pPr>
    </w:p>
    <w:p w14:paraId="55DF46CB" w14:textId="5A01C6D7" w:rsidR="00342ECE" w:rsidRPr="00E235D8" w:rsidRDefault="003B6543">
      <w:pPr>
        <w:spacing w:after="0" w:line="240" w:lineRule="auto"/>
        <w:jc w:val="both"/>
        <w:rPr>
          <w:rFonts w:asciiTheme="minorHAnsi" w:hAnsiTheme="minorHAnsi" w:cstheme="minorHAnsi"/>
        </w:rPr>
      </w:pPr>
      <w:r w:rsidRPr="00E235D8">
        <w:rPr>
          <w:rFonts w:asciiTheme="minorHAnsi" w:hAnsiTheme="minorHAnsi" w:cstheme="minorHAnsi"/>
        </w:rPr>
        <w:t xml:space="preserve">Le cadrage volontairement large des objectifs </w:t>
      </w:r>
      <w:r w:rsidR="00342ECE" w:rsidRPr="00E235D8">
        <w:rPr>
          <w:rFonts w:asciiTheme="minorHAnsi" w:hAnsiTheme="minorHAnsi" w:cstheme="minorHAnsi"/>
        </w:rPr>
        <w:t xml:space="preserve">ici </w:t>
      </w:r>
      <w:r w:rsidRPr="00E235D8">
        <w:rPr>
          <w:rFonts w:asciiTheme="minorHAnsi" w:hAnsiTheme="minorHAnsi" w:cstheme="minorHAnsi"/>
        </w:rPr>
        <w:t xml:space="preserve">proposés </w:t>
      </w:r>
      <w:r w:rsidR="00342ECE" w:rsidRPr="00E235D8">
        <w:rPr>
          <w:rFonts w:asciiTheme="minorHAnsi" w:hAnsiTheme="minorHAnsi" w:cstheme="minorHAnsi"/>
        </w:rPr>
        <w:t>vise à permettre</w:t>
      </w:r>
      <w:r w:rsidRPr="00E235D8">
        <w:rPr>
          <w:rFonts w:asciiTheme="minorHAnsi" w:hAnsiTheme="minorHAnsi" w:cstheme="minorHAnsi"/>
        </w:rPr>
        <w:t xml:space="preserve"> le développement de projets innovants répondant aux besoins locaux</w:t>
      </w:r>
      <w:r w:rsidR="00342ECE" w:rsidRPr="00E235D8">
        <w:rPr>
          <w:rFonts w:asciiTheme="minorHAnsi" w:hAnsiTheme="minorHAnsi" w:cstheme="minorHAnsi"/>
        </w:rPr>
        <w:t xml:space="preserve"> de prévention en santé environnementale. Ce thème </w:t>
      </w:r>
      <w:r w:rsidR="00342ECE" w:rsidRPr="00E235D8">
        <w:rPr>
          <w:rFonts w:asciiTheme="minorHAnsi" w:hAnsiTheme="minorHAnsi" w:cstheme="minorHAnsi"/>
        </w:rPr>
        <w:lastRenderedPageBreak/>
        <w:t xml:space="preserve">est en lui-même vaste : un choix a donc été fait pour retenir </w:t>
      </w:r>
      <w:r w:rsidR="00D10487">
        <w:rPr>
          <w:rFonts w:asciiTheme="minorHAnsi" w:hAnsiTheme="minorHAnsi" w:cstheme="minorHAnsi"/>
        </w:rPr>
        <w:t>5</w:t>
      </w:r>
      <w:r w:rsidR="00D10487" w:rsidRPr="00E235D8">
        <w:rPr>
          <w:rFonts w:asciiTheme="minorHAnsi" w:hAnsiTheme="minorHAnsi" w:cstheme="minorHAnsi"/>
        </w:rPr>
        <w:t xml:space="preserve"> </w:t>
      </w:r>
      <w:r w:rsidR="00342ECE" w:rsidRPr="00E235D8">
        <w:rPr>
          <w:rFonts w:asciiTheme="minorHAnsi" w:hAnsiTheme="minorHAnsi" w:cstheme="minorHAnsi"/>
        </w:rPr>
        <w:t>domaines de la santé environnementale. Ces domaines, listés infra, ont été choisis pour plusieurs raisons :</w:t>
      </w:r>
    </w:p>
    <w:p w14:paraId="27382E57" w14:textId="77777777" w:rsidR="00342ECE" w:rsidRPr="00E235D8" w:rsidRDefault="00342ECE" w:rsidP="00E235D8">
      <w:pPr>
        <w:pStyle w:val="Paragraphedeliste"/>
        <w:numPr>
          <w:ilvl w:val="0"/>
          <w:numId w:val="39"/>
        </w:numPr>
        <w:spacing w:after="0" w:line="240" w:lineRule="auto"/>
        <w:jc w:val="both"/>
        <w:rPr>
          <w:rFonts w:asciiTheme="minorHAnsi" w:hAnsiTheme="minorHAnsi" w:cstheme="minorHAnsi"/>
        </w:rPr>
      </w:pPr>
      <w:r w:rsidRPr="00E235D8">
        <w:rPr>
          <w:rFonts w:asciiTheme="minorHAnsi" w:hAnsiTheme="minorHAnsi" w:cstheme="minorHAnsi"/>
        </w:rPr>
        <w:t>Consensus scientifiques sur la reconnaissance de ces facteurs de risques environnementaux ;</w:t>
      </w:r>
    </w:p>
    <w:p w14:paraId="60A0423A" w14:textId="77777777" w:rsidR="00342ECE" w:rsidRPr="00E235D8" w:rsidRDefault="00342ECE" w:rsidP="00E235D8">
      <w:pPr>
        <w:pStyle w:val="Paragraphedeliste"/>
        <w:numPr>
          <w:ilvl w:val="0"/>
          <w:numId w:val="39"/>
        </w:numPr>
        <w:spacing w:after="0" w:line="240" w:lineRule="auto"/>
        <w:jc w:val="both"/>
        <w:rPr>
          <w:rFonts w:asciiTheme="minorHAnsi" w:hAnsiTheme="minorHAnsi" w:cstheme="minorHAnsi"/>
        </w:rPr>
      </w:pPr>
      <w:r w:rsidRPr="00E235D8">
        <w:rPr>
          <w:rFonts w:asciiTheme="minorHAnsi" w:hAnsiTheme="minorHAnsi" w:cstheme="minorHAnsi"/>
        </w:rPr>
        <w:t>Part importante de la population exposée à ces facteurs de risques,</w:t>
      </w:r>
    </w:p>
    <w:p w14:paraId="35E5BB7B" w14:textId="5CFF8120" w:rsidR="0034161C" w:rsidRDefault="00342ECE" w:rsidP="00E235D8">
      <w:pPr>
        <w:pStyle w:val="Paragraphedeliste"/>
        <w:numPr>
          <w:ilvl w:val="0"/>
          <w:numId w:val="39"/>
        </w:numPr>
        <w:spacing w:after="0" w:line="240" w:lineRule="auto"/>
        <w:jc w:val="both"/>
        <w:rPr>
          <w:rFonts w:asciiTheme="minorHAnsi" w:hAnsiTheme="minorHAnsi" w:cstheme="minorHAnsi"/>
        </w:rPr>
      </w:pPr>
      <w:r w:rsidRPr="00E235D8">
        <w:rPr>
          <w:rFonts w:asciiTheme="minorHAnsi" w:hAnsiTheme="minorHAnsi" w:cstheme="minorHAnsi"/>
        </w:rPr>
        <w:t>Capacité à agir de l’Assurance maladie et de ses partenaires sur ces champs</w:t>
      </w:r>
      <w:r w:rsidR="0034161C">
        <w:rPr>
          <w:rFonts w:asciiTheme="minorHAnsi" w:hAnsiTheme="minorHAnsi" w:cstheme="minorHAnsi"/>
        </w:rPr>
        <w:t>,</w:t>
      </w:r>
    </w:p>
    <w:p w14:paraId="62AF4E7D" w14:textId="2E881122" w:rsidR="00342ECE" w:rsidRPr="00E235D8" w:rsidRDefault="0034161C" w:rsidP="00E235D8">
      <w:pPr>
        <w:pStyle w:val="Paragraphedeliste"/>
        <w:numPr>
          <w:ilvl w:val="0"/>
          <w:numId w:val="39"/>
        </w:numPr>
        <w:spacing w:after="0" w:line="240" w:lineRule="auto"/>
        <w:jc w:val="both"/>
        <w:rPr>
          <w:rFonts w:asciiTheme="minorHAnsi" w:hAnsiTheme="minorHAnsi" w:cstheme="minorHAnsi"/>
        </w:rPr>
      </w:pPr>
      <w:r>
        <w:rPr>
          <w:rFonts w:asciiTheme="minorHAnsi" w:hAnsiTheme="minorHAnsi" w:cstheme="minorHAnsi"/>
        </w:rPr>
        <w:t>Spécificités territoriales ayant un impact important sur la population locale</w:t>
      </w:r>
      <w:r w:rsidR="00342ECE" w:rsidRPr="00E235D8">
        <w:rPr>
          <w:rFonts w:asciiTheme="minorHAnsi" w:hAnsiTheme="minorHAnsi" w:cstheme="minorHAnsi"/>
        </w:rPr>
        <w:t>.</w:t>
      </w:r>
    </w:p>
    <w:p w14:paraId="4E24EA44" w14:textId="77777777" w:rsidR="00342ECE" w:rsidRPr="00E235D8" w:rsidRDefault="00342ECE" w:rsidP="007F61DD">
      <w:pPr>
        <w:spacing w:after="0" w:line="240" w:lineRule="auto"/>
        <w:jc w:val="both"/>
        <w:rPr>
          <w:rFonts w:asciiTheme="minorHAnsi" w:hAnsiTheme="minorHAnsi" w:cstheme="minorHAnsi"/>
        </w:rPr>
      </w:pPr>
    </w:p>
    <w:p w14:paraId="485B25BB" w14:textId="07B9ECCC" w:rsidR="00F20EDA" w:rsidRPr="00E235D8" w:rsidRDefault="00342ECE" w:rsidP="006116D4">
      <w:pPr>
        <w:spacing w:after="0" w:line="240" w:lineRule="auto"/>
        <w:jc w:val="both"/>
        <w:rPr>
          <w:rFonts w:asciiTheme="minorHAnsi" w:hAnsiTheme="minorHAnsi" w:cstheme="minorHAnsi"/>
        </w:rPr>
      </w:pPr>
      <w:r w:rsidRPr="00E235D8">
        <w:rPr>
          <w:rFonts w:asciiTheme="minorHAnsi" w:hAnsiTheme="minorHAnsi" w:cstheme="minorHAnsi"/>
        </w:rPr>
        <w:t>En effet, les actions locales innovantes doivent avoir des conséquences concrètes, positives pour la santé de nos assurés sociaux. Les thèmes de santé environnementale sur lesquels l’Assurance maladie n’aurait que peu de prise, ne sont donc pas investis au titre des AAP Actions locales innovantes (ex : pollution des fonds marins, émission de gaz à effet de serre</w:t>
      </w:r>
      <w:r w:rsidR="000F2DDC">
        <w:rPr>
          <w:rFonts w:asciiTheme="minorHAnsi" w:hAnsiTheme="minorHAnsi" w:cstheme="minorHAnsi"/>
        </w:rPr>
        <w:t>, pollution de l’eau</w:t>
      </w:r>
      <w:r w:rsidRPr="00E235D8">
        <w:rPr>
          <w:rFonts w:asciiTheme="minorHAnsi" w:hAnsiTheme="minorHAnsi" w:cstheme="minorHAnsi"/>
        </w:rPr>
        <w:t>…).</w:t>
      </w:r>
    </w:p>
    <w:p w14:paraId="00A574F4" w14:textId="77777777" w:rsidR="00A12B8D" w:rsidRDefault="00A12B8D" w:rsidP="00E235D8">
      <w:pPr>
        <w:pStyle w:val="Style1"/>
        <w:pBdr>
          <w:top w:val="none" w:sz="0" w:space="0" w:color="auto"/>
        </w:pBdr>
        <w:spacing w:before="0" w:after="0" w:afterAutospacing="0"/>
        <w:contextualSpacing/>
        <w:rPr>
          <w:rFonts w:asciiTheme="minorHAnsi" w:hAnsiTheme="minorHAnsi" w:cstheme="minorHAnsi"/>
          <w:sz w:val="22"/>
          <w:szCs w:val="22"/>
          <w:u w:val="single"/>
        </w:rPr>
      </w:pPr>
    </w:p>
    <w:p w14:paraId="6BC35DF5" w14:textId="581033F0" w:rsidR="00311073" w:rsidRPr="00E235D8" w:rsidRDefault="00311073" w:rsidP="00E235D8">
      <w:pPr>
        <w:pStyle w:val="Style1"/>
        <w:pBdr>
          <w:top w:val="none" w:sz="0" w:space="0" w:color="auto"/>
        </w:pBdr>
        <w:spacing w:before="0" w:after="0" w:afterAutospacing="0"/>
        <w:contextualSpacing/>
        <w:rPr>
          <w:rFonts w:asciiTheme="minorHAnsi" w:hAnsiTheme="minorHAnsi" w:cstheme="minorHAnsi"/>
          <w:sz w:val="22"/>
          <w:szCs w:val="22"/>
          <w:u w:val="single"/>
        </w:rPr>
      </w:pPr>
      <w:r w:rsidRPr="00E235D8">
        <w:rPr>
          <w:rFonts w:asciiTheme="minorHAnsi" w:hAnsiTheme="minorHAnsi" w:cstheme="minorHAnsi"/>
          <w:sz w:val="22"/>
          <w:szCs w:val="22"/>
          <w:u w:val="single"/>
        </w:rPr>
        <w:t>Objectifs</w:t>
      </w:r>
    </w:p>
    <w:p w14:paraId="7167C8F8" w14:textId="1963A2D7" w:rsidR="00A12B8D" w:rsidRPr="00A12B8D" w:rsidRDefault="00A12B8D" w:rsidP="007F61DD">
      <w:pPr>
        <w:spacing w:after="0" w:line="240" w:lineRule="auto"/>
        <w:jc w:val="both"/>
        <w:rPr>
          <w:rFonts w:asciiTheme="minorHAnsi" w:hAnsiTheme="minorHAnsi" w:cstheme="minorHAnsi"/>
        </w:rPr>
      </w:pPr>
    </w:p>
    <w:p w14:paraId="3F158F35" w14:textId="1801E348" w:rsidR="00A12B8D" w:rsidRPr="00A12B8D" w:rsidRDefault="00A12B8D" w:rsidP="007F61DD">
      <w:pPr>
        <w:spacing w:after="0" w:line="240" w:lineRule="auto"/>
        <w:jc w:val="both"/>
        <w:rPr>
          <w:rFonts w:asciiTheme="minorHAnsi" w:hAnsiTheme="minorHAnsi" w:cstheme="minorHAnsi"/>
        </w:rPr>
      </w:pPr>
      <w:r w:rsidRPr="00A12B8D">
        <w:rPr>
          <w:rFonts w:asciiTheme="minorHAnsi" w:hAnsiTheme="minorHAnsi" w:cstheme="minorHAnsi"/>
        </w:rPr>
        <w:t xml:space="preserve">L’objectif est de développer des projets innovants visant à accompagner les publics vers un changement de comportement durable en matière de gestion des risques environnementaux pour la santé. </w:t>
      </w:r>
    </w:p>
    <w:p w14:paraId="22DC4975" w14:textId="77777777" w:rsidR="00A12B8D" w:rsidRDefault="00A12B8D" w:rsidP="007F61DD">
      <w:pPr>
        <w:spacing w:after="0" w:line="240" w:lineRule="auto"/>
        <w:jc w:val="both"/>
        <w:rPr>
          <w:rFonts w:asciiTheme="minorHAnsi" w:hAnsiTheme="minorHAnsi" w:cstheme="minorHAnsi"/>
        </w:rPr>
      </w:pPr>
    </w:p>
    <w:p w14:paraId="6171CDDB" w14:textId="38021492" w:rsidR="00B30C16" w:rsidRPr="00E235D8" w:rsidRDefault="00532D37" w:rsidP="007F61DD">
      <w:pPr>
        <w:spacing w:after="0" w:line="240" w:lineRule="auto"/>
        <w:jc w:val="both"/>
        <w:rPr>
          <w:rFonts w:asciiTheme="minorHAnsi" w:hAnsiTheme="minorHAnsi" w:cstheme="minorHAnsi"/>
        </w:rPr>
      </w:pPr>
      <w:r w:rsidRPr="00E235D8">
        <w:rPr>
          <w:rFonts w:asciiTheme="minorHAnsi" w:hAnsiTheme="minorHAnsi" w:cstheme="minorHAnsi"/>
        </w:rPr>
        <w:t>L</w:t>
      </w:r>
      <w:r w:rsidR="00905E31" w:rsidRPr="00E235D8">
        <w:rPr>
          <w:rFonts w:asciiTheme="minorHAnsi" w:hAnsiTheme="minorHAnsi" w:cstheme="minorHAnsi"/>
        </w:rPr>
        <w:t xml:space="preserve">es promoteurs pourront proposer </w:t>
      </w:r>
      <w:r w:rsidR="00905E31" w:rsidRPr="00E235D8">
        <w:rPr>
          <w:rFonts w:asciiTheme="minorHAnsi" w:hAnsiTheme="minorHAnsi" w:cstheme="minorHAnsi"/>
          <w:b/>
        </w:rPr>
        <w:t>des actions</w:t>
      </w:r>
      <w:r w:rsidR="001474E7" w:rsidRPr="00E235D8">
        <w:rPr>
          <w:rFonts w:asciiTheme="minorHAnsi" w:hAnsiTheme="minorHAnsi" w:cstheme="minorHAnsi"/>
          <w:b/>
        </w:rPr>
        <w:t xml:space="preserve"> de proximité</w:t>
      </w:r>
      <w:r w:rsidR="001474E7" w:rsidRPr="00E235D8">
        <w:rPr>
          <w:rFonts w:asciiTheme="minorHAnsi" w:hAnsiTheme="minorHAnsi" w:cstheme="minorHAnsi"/>
        </w:rPr>
        <w:t xml:space="preserve"> </w:t>
      </w:r>
      <w:r w:rsidR="00905E31" w:rsidRPr="00E235D8">
        <w:rPr>
          <w:rFonts w:asciiTheme="minorHAnsi" w:hAnsiTheme="minorHAnsi" w:cstheme="minorHAnsi"/>
        </w:rPr>
        <w:t>dont les objectifs</w:t>
      </w:r>
      <w:r w:rsidR="00DE2BE1" w:rsidRPr="00E235D8">
        <w:rPr>
          <w:rFonts w:asciiTheme="minorHAnsi" w:hAnsiTheme="minorHAnsi" w:cstheme="minorHAnsi"/>
        </w:rPr>
        <w:t xml:space="preserve"> </w:t>
      </w:r>
      <w:r w:rsidR="00342ECE" w:rsidRPr="00E235D8">
        <w:rPr>
          <w:rFonts w:asciiTheme="minorHAnsi" w:hAnsiTheme="minorHAnsi" w:cstheme="minorHAnsi"/>
        </w:rPr>
        <w:t>sont cohérents</w:t>
      </w:r>
      <w:r w:rsidR="00DE2BE1" w:rsidRPr="00E235D8">
        <w:rPr>
          <w:rFonts w:asciiTheme="minorHAnsi" w:hAnsiTheme="minorHAnsi" w:cstheme="minorHAnsi"/>
        </w:rPr>
        <w:t xml:space="preserve"> avec </w:t>
      </w:r>
      <w:r w:rsidR="003B6543" w:rsidRPr="00E235D8">
        <w:rPr>
          <w:rFonts w:asciiTheme="minorHAnsi" w:hAnsiTheme="minorHAnsi" w:cstheme="minorHAnsi"/>
        </w:rPr>
        <w:t>la stratégie nationale</w:t>
      </w:r>
      <w:r w:rsidR="00DE2BE1" w:rsidRPr="00E235D8">
        <w:rPr>
          <w:rFonts w:asciiTheme="minorHAnsi" w:hAnsiTheme="minorHAnsi" w:cstheme="minorHAnsi"/>
        </w:rPr>
        <w:t xml:space="preserve"> de santé 2023/</w:t>
      </w:r>
      <w:r w:rsidR="00B87C3E" w:rsidRPr="00E235D8">
        <w:rPr>
          <w:rFonts w:asciiTheme="minorHAnsi" w:hAnsiTheme="minorHAnsi" w:cstheme="minorHAnsi"/>
        </w:rPr>
        <w:t>2027. Les objectifs de la stratégie national</w:t>
      </w:r>
      <w:r w:rsidR="00CA3726" w:rsidRPr="00E235D8">
        <w:rPr>
          <w:rFonts w:asciiTheme="minorHAnsi" w:hAnsiTheme="minorHAnsi" w:cstheme="minorHAnsi"/>
        </w:rPr>
        <w:t>e</w:t>
      </w:r>
      <w:r w:rsidR="00B87C3E" w:rsidRPr="00E235D8">
        <w:rPr>
          <w:rFonts w:asciiTheme="minorHAnsi" w:hAnsiTheme="minorHAnsi" w:cstheme="minorHAnsi"/>
        </w:rPr>
        <w:t xml:space="preserve"> de santé sont :</w:t>
      </w:r>
    </w:p>
    <w:p w14:paraId="12E26B31" w14:textId="52252BA3" w:rsidR="00B30C16" w:rsidRPr="00E235D8" w:rsidRDefault="00DE2BE1" w:rsidP="0040582A">
      <w:pPr>
        <w:pStyle w:val="Paragraphedeliste"/>
        <w:numPr>
          <w:ilvl w:val="0"/>
          <w:numId w:val="24"/>
        </w:numPr>
        <w:spacing w:before="60" w:after="0" w:line="240" w:lineRule="auto"/>
        <w:ind w:left="714" w:hanging="357"/>
        <w:jc w:val="both"/>
        <w:rPr>
          <w:rFonts w:asciiTheme="minorHAnsi" w:hAnsiTheme="minorHAnsi" w:cstheme="minorHAnsi"/>
        </w:rPr>
      </w:pPr>
      <w:r w:rsidRPr="00E235D8">
        <w:rPr>
          <w:rFonts w:asciiTheme="minorHAnsi" w:hAnsiTheme="minorHAnsi" w:cstheme="minorHAnsi"/>
        </w:rPr>
        <w:t>Permettre aux</w:t>
      </w:r>
      <w:r w:rsidR="00B30C16" w:rsidRPr="00E235D8">
        <w:rPr>
          <w:rFonts w:asciiTheme="minorHAnsi" w:hAnsiTheme="minorHAnsi" w:cstheme="minorHAnsi"/>
        </w:rPr>
        <w:t xml:space="preserve"> concitoyens de vivre plus longtemps en bonne santé</w:t>
      </w:r>
      <w:r w:rsidR="00342ECE" w:rsidRPr="00E235D8">
        <w:rPr>
          <w:rFonts w:asciiTheme="minorHAnsi" w:hAnsiTheme="minorHAnsi" w:cstheme="minorHAnsi"/>
        </w:rPr>
        <w:t>,</w:t>
      </w:r>
      <w:r w:rsidR="00B30C16" w:rsidRPr="00E235D8">
        <w:rPr>
          <w:rFonts w:asciiTheme="minorHAnsi" w:hAnsiTheme="minorHAnsi" w:cstheme="minorHAnsi"/>
        </w:rPr>
        <w:t xml:space="preserve"> </w:t>
      </w:r>
    </w:p>
    <w:p w14:paraId="656F4F35" w14:textId="36443A5F" w:rsidR="00B30C16" w:rsidRPr="00E235D8" w:rsidRDefault="00B30C16" w:rsidP="0040582A">
      <w:pPr>
        <w:pStyle w:val="Paragraphedeliste"/>
        <w:numPr>
          <w:ilvl w:val="0"/>
          <w:numId w:val="24"/>
        </w:numPr>
        <w:spacing w:before="60" w:after="0" w:line="240" w:lineRule="auto"/>
        <w:ind w:left="714" w:hanging="357"/>
        <w:jc w:val="both"/>
        <w:rPr>
          <w:rFonts w:asciiTheme="minorHAnsi" w:hAnsiTheme="minorHAnsi" w:cstheme="minorHAnsi"/>
        </w:rPr>
      </w:pPr>
      <w:r w:rsidRPr="00E235D8">
        <w:rPr>
          <w:rFonts w:asciiTheme="minorHAnsi" w:hAnsiTheme="minorHAnsi" w:cstheme="minorHAnsi"/>
        </w:rPr>
        <w:t>Promouvoir des comportements favorables à la santé</w:t>
      </w:r>
      <w:r w:rsidR="00342ECE" w:rsidRPr="00E235D8">
        <w:rPr>
          <w:rFonts w:asciiTheme="minorHAnsi" w:hAnsiTheme="minorHAnsi" w:cstheme="minorHAnsi"/>
        </w:rPr>
        <w:t>,</w:t>
      </w:r>
      <w:r w:rsidRPr="00E235D8">
        <w:rPr>
          <w:rFonts w:asciiTheme="minorHAnsi" w:hAnsiTheme="minorHAnsi" w:cstheme="minorHAnsi"/>
        </w:rPr>
        <w:t xml:space="preserve"> </w:t>
      </w:r>
    </w:p>
    <w:p w14:paraId="54A7A9A6" w14:textId="68EAA2E6" w:rsidR="00B30C16" w:rsidRPr="00E235D8" w:rsidRDefault="00B30C16" w:rsidP="0040582A">
      <w:pPr>
        <w:pStyle w:val="Paragraphedeliste"/>
        <w:numPr>
          <w:ilvl w:val="0"/>
          <w:numId w:val="24"/>
        </w:numPr>
        <w:spacing w:before="60" w:after="0" w:line="240" w:lineRule="auto"/>
        <w:ind w:left="714" w:hanging="357"/>
        <w:jc w:val="both"/>
        <w:rPr>
          <w:rFonts w:asciiTheme="minorHAnsi" w:hAnsiTheme="minorHAnsi" w:cstheme="minorHAnsi"/>
        </w:rPr>
      </w:pPr>
      <w:r w:rsidRPr="00E235D8">
        <w:rPr>
          <w:rFonts w:asciiTheme="minorHAnsi" w:hAnsiTheme="minorHAnsi" w:cstheme="minorHAnsi"/>
        </w:rPr>
        <w:t>Promouvoir le bien-être mental</w:t>
      </w:r>
      <w:r w:rsidR="00342ECE" w:rsidRPr="00E235D8">
        <w:rPr>
          <w:rFonts w:asciiTheme="minorHAnsi" w:hAnsiTheme="minorHAnsi" w:cstheme="minorHAnsi"/>
        </w:rPr>
        <w:t>,</w:t>
      </w:r>
      <w:r w:rsidRPr="00E235D8">
        <w:rPr>
          <w:rFonts w:asciiTheme="minorHAnsi" w:hAnsiTheme="minorHAnsi" w:cstheme="minorHAnsi"/>
        </w:rPr>
        <w:t xml:space="preserve"> </w:t>
      </w:r>
    </w:p>
    <w:p w14:paraId="2990E245" w14:textId="10498221" w:rsidR="00B30C16" w:rsidRPr="00E235D8" w:rsidRDefault="00B30C16" w:rsidP="0040582A">
      <w:pPr>
        <w:pStyle w:val="Paragraphedeliste"/>
        <w:numPr>
          <w:ilvl w:val="0"/>
          <w:numId w:val="24"/>
        </w:numPr>
        <w:spacing w:before="60" w:after="0" w:line="240" w:lineRule="auto"/>
        <w:ind w:left="714" w:hanging="357"/>
        <w:jc w:val="both"/>
        <w:rPr>
          <w:rFonts w:asciiTheme="minorHAnsi" w:hAnsiTheme="minorHAnsi" w:cstheme="minorHAnsi"/>
        </w:rPr>
      </w:pPr>
      <w:r w:rsidRPr="00E235D8">
        <w:rPr>
          <w:rFonts w:asciiTheme="minorHAnsi" w:hAnsiTheme="minorHAnsi" w:cstheme="minorHAnsi"/>
        </w:rPr>
        <w:t>Réduire les inégalités de santé</w:t>
      </w:r>
      <w:r w:rsidR="00342ECE" w:rsidRPr="00E235D8">
        <w:rPr>
          <w:rFonts w:asciiTheme="minorHAnsi" w:hAnsiTheme="minorHAnsi" w:cstheme="minorHAnsi"/>
        </w:rPr>
        <w:t>,</w:t>
      </w:r>
      <w:r w:rsidRPr="00E235D8">
        <w:rPr>
          <w:rFonts w:asciiTheme="minorHAnsi" w:hAnsiTheme="minorHAnsi" w:cstheme="minorHAnsi"/>
        </w:rPr>
        <w:t xml:space="preserve"> </w:t>
      </w:r>
    </w:p>
    <w:p w14:paraId="10044912" w14:textId="1B657D93" w:rsidR="00B30C16" w:rsidRPr="00E235D8" w:rsidRDefault="00B30C16" w:rsidP="0040582A">
      <w:pPr>
        <w:pStyle w:val="Paragraphedeliste"/>
        <w:numPr>
          <w:ilvl w:val="0"/>
          <w:numId w:val="24"/>
        </w:numPr>
        <w:spacing w:before="60" w:after="0" w:line="240" w:lineRule="auto"/>
        <w:ind w:left="714" w:hanging="357"/>
        <w:jc w:val="both"/>
        <w:rPr>
          <w:rFonts w:asciiTheme="minorHAnsi" w:hAnsiTheme="minorHAnsi" w:cstheme="minorHAnsi"/>
        </w:rPr>
      </w:pPr>
      <w:r w:rsidRPr="00E235D8">
        <w:rPr>
          <w:rFonts w:asciiTheme="minorHAnsi" w:hAnsiTheme="minorHAnsi" w:cstheme="minorHAnsi"/>
        </w:rPr>
        <w:t>Assurer un développement durable par la santé</w:t>
      </w:r>
      <w:r w:rsidR="00342ECE" w:rsidRPr="00E235D8">
        <w:rPr>
          <w:rFonts w:asciiTheme="minorHAnsi" w:hAnsiTheme="minorHAnsi" w:cstheme="minorHAnsi"/>
        </w:rPr>
        <w:t>.</w:t>
      </w:r>
      <w:r w:rsidRPr="00E235D8">
        <w:rPr>
          <w:rFonts w:asciiTheme="minorHAnsi" w:hAnsiTheme="minorHAnsi" w:cstheme="minorHAnsi"/>
        </w:rPr>
        <w:t xml:space="preserve"> </w:t>
      </w:r>
    </w:p>
    <w:p w14:paraId="7BF18463" w14:textId="77777777" w:rsidR="00B30C16" w:rsidRPr="00E235D8" w:rsidRDefault="00B30C16">
      <w:pPr>
        <w:pStyle w:val="Paragraphedeliste"/>
        <w:spacing w:after="0" w:line="240" w:lineRule="auto"/>
        <w:ind w:left="720"/>
        <w:jc w:val="both"/>
        <w:rPr>
          <w:rFonts w:asciiTheme="minorHAnsi" w:hAnsiTheme="minorHAnsi" w:cstheme="minorHAnsi"/>
        </w:rPr>
      </w:pPr>
    </w:p>
    <w:p w14:paraId="7B4F1647" w14:textId="58F7089A" w:rsidR="0098175F" w:rsidRPr="00E235D8" w:rsidRDefault="0042432B">
      <w:pPr>
        <w:spacing w:after="0" w:line="240" w:lineRule="auto"/>
        <w:jc w:val="both"/>
        <w:rPr>
          <w:rFonts w:asciiTheme="minorHAnsi" w:hAnsiTheme="minorHAnsi" w:cstheme="minorHAnsi"/>
        </w:rPr>
      </w:pPr>
      <w:r w:rsidRPr="00E235D8">
        <w:rPr>
          <w:rFonts w:asciiTheme="minorHAnsi" w:hAnsiTheme="minorHAnsi" w:cstheme="minorHAnsi"/>
        </w:rPr>
        <w:t>De plus, l</w:t>
      </w:r>
      <w:r w:rsidR="0098175F" w:rsidRPr="00E235D8">
        <w:rPr>
          <w:rFonts w:asciiTheme="minorHAnsi" w:hAnsiTheme="minorHAnsi" w:cstheme="minorHAnsi"/>
        </w:rPr>
        <w:t xml:space="preserve">es promoteurs </w:t>
      </w:r>
      <w:r w:rsidRPr="00E235D8">
        <w:rPr>
          <w:rFonts w:asciiTheme="minorHAnsi" w:hAnsiTheme="minorHAnsi" w:cstheme="minorHAnsi"/>
        </w:rPr>
        <w:t xml:space="preserve">sont incités à </w:t>
      </w:r>
      <w:r w:rsidR="0098175F" w:rsidRPr="00E235D8">
        <w:rPr>
          <w:rFonts w:asciiTheme="minorHAnsi" w:hAnsiTheme="minorHAnsi" w:cstheme="minorHAnsi"/>
        </w:rPr>
        <w:t xml:space="preserve">proposer des actions de proximité qui s’inscrivent dans les objectifs généraux du Plan National Santé Environnement 4: </w:t>
      </w:r>
    </w:p>
    <w:p w14:paraId="21722C2C" w14:textId="4F92013C" w:rsidR="0098175F" w:rsidRPr="00E235D8" w:rsidRDefault="0098175F" w:rsidP="0040582A">
      <w:pPr>
        <w:pStyle w:val="Paragraphedeliste"/>
        <w:numPr>
          <w:ilvl w:val="0"/>
          <w:numId w:val="34"/>
        </w:numPr>
        <w:spacing w:before="60" w:after="0" w:line="240" w:lineRule="auto"/>
        <w:ind w:left="714" w:hanging="357"/>
        <w:jc w:val="both"/>
        <w:rPr>
          <w:rFonts w:asciiTheme="minorHAnsi" w:hAnsiTheme="minorHAnsi" w:cstheme="minorHAnsi"/>
        </w:rPr>
      </w:pPr>
      <w:r w:rsidRPr="00E235D8">
        <w:rPr>
          <w:rFonts w:asciiTheme="minorHAnsi" w:hAnsiTheme="minorHAnsi" w:cstheme="minorHAnsi"/>
        </w:rPr>
        <w:t>S’informer, se former et informer sur l’état de notre environnement et les bons gestes à adopter pour notre santé et celle des écosystèmes</w:t>
      </w:r>
      <w:r w:rsidR="00952AFA" w:rsidRPr="00E235D8">
        <w:rPr>
          <w:rFonts w:asciiTheme="minorHAnsi" w:hAnsiTheme="minorHAnsi" w:cstheme="minorHAnsi"/>
        </w:rPr>
        <w:t>,</w:t>
      </w:r>
    </w:p>
    <w:p w14:paraId="5A25B2AE" w14:textId="79D906A7" w:rsidR="0098175F" w:rsidRPr="00E235D8" w:rsidRDefault="0098175F" w:rsidP="0040582A">
      <w:pPr>
        <w:pStyle w:val="Paragraphedeliste"/>
        <w:numPr>
          <w:ilvl w:val="0"/>
          <w:numId w:val="34"/>
        </w:numPr>
        <w:spacing w:before="60" w:after="0" w:line="240" w:lineRule="auto"/>
        <w:ind w:left="714" w:hanging="357"/>
        <w:jc w:val="both"/>
        <w:rPr>
          <w:rFonts w:asciiTheme="minorHAnsi" w:hAnsiTheme="minorHAnsi" w:cstheme="minorHAnsi"/>
        </w:rPr>
      </w:pPr>
      <w:r w:rsidRPr="00E235D8">
        <w:rPr>
          <w:rFonts w:asciiTheme="minorHAnsi" w:hAnsiTheme="minorHAnsi" w:cstheme="minorHAnsi"/>
        </w:rPr>
        <w:t>Réduire les expositions environnementales affectant la santé humaine et celle des écosystèmes sur l’ensemble du territoire</w:t>
      </w:r>
      <w:r w:rsidR="00952AFA" w:rsidRPr="00E235D8">
        <w:rPr>
          <w:rFonts w:asciiTheme="minorHAnsi" w:hAnsiTheme="minorHAnsi" w:cstheme="minorHAnsi"/>
        </w:rPr>
        <w:t>,</w:t>
      </w:r>
    </w:p>
    <w:p w14:paraId="2930C744" w14:textId="557B1C8E" w:rsidR="0098175F" w:rsidRPr="00E235D8" w:rsidRDefault="0098175F" w:rsidP="0040582A">
      <w:pPr>
        <w:pStyle w:val="Paragraphedeliste"/>
        <w:numPr>
          <w:ilvl w:val="0"/>
          <w:numId w:val="34"/>
        </w:numPr>
        <w:spacing w:before="60" w:after="0" w:line="240" w:lineRule="auto"/>
        <w:ind w:left="714" w:hanging="357"/>
        <w:jc w:val="both"/>
        <w:rPr>
          <w:rFonts w:asciiTheme="minorHAnsi" w:hAnsiTheme="minorHAnsi" w:cstheme="minorHAnsi"/>
        </w:rPr>
      </w:pPr>
      <w:r w:rsidRPr="00E235D8">
        <w:rPr>
          <w:rFonts w:asciiTheme="minorHAnsi" w:hAnsiTheme="minorHAnsi" w:cstheme="minorHAnsi"/>
        </w:rPr>
        <w:t>Démultiplier les actions concrètes menées par les collectivités dans les territoires</w:t>
      </w:r>
      <w:r w:rsidR="00952AFA" w:rsidRPr="00E235D8">
        <w:rPr>
          <w:rFonts w:asciiTheme="minorHAnsi" w:hAnsiTheme="minorHAnsi" w:cstheme="minorHAnsi"/>
        </w:rPr>
        <w:t>,</w:t>
      </w:r>
    </w:p>
    <w:p w14:paraId="445CF114" w14:textId="41AA1DA1" w:rsidR="0098175F" w:rsidRPr="00E235D8" w:rsidRDefault="0098175F" w:rsidP="0040582A">
      <w:pPr>
        <w:pStyle w:val="Paragraphedeliste"/>
        <w:numPr>
          <w:ilvl w:val="0"/>
          <w:numId w:val="34"/>
        </w:numPr>
        <w:spacing w:before="60" w:after="0" w:line="240" w:lineRule="auto"/>
        <w:ind w:left="714" w:hanging="357"/>
        <w:jc w:val="both"/>
        <w:rPr>
          <w:rFonts w:asciiTheme="minorHAnsi" w:hAnsiTheme="minorHAnsi" w:cstheme="minorHAnsi"/>
        </w:rPr>
      </w:pPr>
      <w:r w:rsidRPr="00E235D8">
        <w:rPr>
          <w:rFonts w:asciiTheme="minorHAnsi" w:hAnsiTheme="minorHAnsi" w:cstheme="minorHAnsi"/>
        </w:rPr>
        <w:t>Mieux connaître les expositions et les effets de l’environnement sur la santé des populations et sur les écosystèmes</w:t>
      </w:r>
      <w:r w:rsidR="00952AFA" w:rsidRPr="00E235D8">
        <w:rPr>
          <w:rFonts w:asciiTheme="minorHAnsi" w:hAnsiTheme="minorHAnsi" w:cstheme="minorHAnsi"/>
        </w:rPr>
        <w:t>.</w:t>
      </w:r>
    </w:p>
    <w:p w14:paraId="0C03737E" w14:textId="3EE19444" w:rsidR="0098175F" w:rsidRPr="00E235D8" w:rsidRDefault="0098175F">
      <w:pPr>
        <w:spacing w:after="0" w:line="240" w:lineRule="auto"/>
        <w:ind w:left="426" w:hanging="426"/>
        <w:jc w:val="both"/>
        <w:rPr>
          <w:rFonts w:asciiTheme="minorHAnsi" w:hAnsiTheme="minorHAnsi" w:cstheme="minorHAnsi"/>
        </w:rPr>
      </w:pPr>
    </w:p>
    <w:p w14:paraId="4D63E702" w14:textId="77777777" w:rsidR="00BE3152" w:rsidRPr="00E235D8" w:rsidRDefault="00BE3152">
      <w:pPr>
        <w:spacing w:after="0" w:line="240" w:lineRule="auto"/>
        <w:jc w:val="both"/>
        <w:rPr>
          <w:rFonts w:asciiTheme="minorHAnsi" w:hAnsiTheme="minorHAnsi" w:cstheme="minorHAnsi"/>
        </w:rPr>
      </w:pPr>
      <w:r w:rsidRPr="00E235D8">
        <w:rPr>
          <w:rFonts w:asciiTheme="minorHAnsi" w:hAnsiTheme="minorHAnsi" w:cstheme="minorHAnsi"/>
        </w:rPr>
        <w:t>Sur la thématique des perturbateurs endocriniens, les actions devront s’inscrire dans les objectifs définis par la Stratégie Nationale sur les Perturbateurs Endocriniens (SNPE 2).</w:t>
      </w:r>
    </w:p>
    <w:p w14:paraId="5EA72F12" w14:textId="767A5035" w:rsidR="00BE3152" w:rsidRPr="00E235D8" w:rsidRDefault="00BE3152">
      <w:pPr>
        <w:spacing w:after="0" w:line="240" w:lineRule="auto"/>
        <w:rPr>
          <w:rFonts w:asciiTheme="minorHAnsi" w:hAnsiTheme="minorHAnsi" w:cstheme="minorHAnsi"/>
        </w:rPr>
      </w:pPr>
      <w:r w:rsidRPr="00E235D8">
        <w:rPr>
          <w:rFonts w:asciiTheme="minorHAnsi" w:hAnsiTheme="minorHAnsi" w:cstheme="minorHAnsi"/>
        </w:rPr>
        <w:t xml:space="preserve">  </w:t>
      </w:r>
    </w:p>
    <w:p w14:paraId="0D0D64B3" w14:textId="54114867" w:rsidR="00BE3152" w:rsidRDefault="00BE3152">
      <w:pPr>
        <w:spacing w:after="0" w:line="240" w:lineRule="auto"/>
        <w:jc w:val="both"/>
        <w:rPr>
          <w:rFonts w:asciiTheme="minorHAnsi" w:hAnsiTheme="minorHAnsi" w:cstheme="minorHAnsi"/>
        </w:rPr>
      </w:pPr>
      <w:r w:rsidRPr="00E235D8">
        <w:rPr>
          <w:rFonts w:asciiTheme="minorHAnsi" w:hAnsiTheme="minorHAnsi" w:cstheme="minorHAnsi"/>
        </w:rPr>
        <w:t>Par ailleurs, une articulation avec les Plans Régionaux de Santé Environnement déclinés par les ARS est attendue.</w:t>
      </w:r>
    </w:p>
    <w:p w14:paraId="36138783" w14:textId="2C6F21B2" w:rsidR="00B56DF4" w:rsidRDefault="00B56DF4">
      <w:pPr>
        <w:spacing w:after="0" w:line="240" w:lineRule="auto"/>
        <w:jc w:val="both"/>
        <w:rPr>
          <w:rFonts w:asciiTheme="minorHAnsi" w:hAnsiTheme="minorHAnsi" w:cstheme="minorHAnsi"/>
        </w:rPr>
      </w:pPr>
    </w:p>
    <w:p w14:paraId="3E6C6A07" w14:textId="75EB2B61" w:rsidR="00B56DF4" w:rsidRDefault="00B56DF4">
      <w:pPr>
        <w:spacing w:after="0" w:line="240" w:lineRule="auto"/>
        <w:jc w:val="both"/>
        <w:rPr>
          <w:rFonts w:asciiTheme="minorHAnsi" w:hAnsiTheme="minorHAnsi" w:cstheme="minorHAnsi"/>
        </w:rPr>
      </w:pPr>
    </w:p>
    <w:p w14:paraId="59EC1974" w14:textId="08CE362F" w:rsidR="00B56DF4" w:rsidRDefault="00B56DF4">
      <w:pPr>
        <w:spacing w:after="0" w:line="240" w:lineRule="auto"/>
        <w:jc w:val="both"/>
        <w:rPr>
          <w:rFonts w:asciiTheme="minorHAnsi" w:hAnsiTheme="minorHAnsi" w:cstheme="minorHAnsi"/>
        </w:rPr>
      </w:pPr>
    </w:p>
    <w:p w14:paraId="6A015607" w14:textId="15C60A03" w:rsidR="00B56DF4" w:rsidRDefault="00B56DF4">
      <w:pPr>
        <w:spacing w:after="0" w:line="240" w:lineRule="auto"/>
        <w:jc w:val="both"/>
        <w:rPr>
          <w:rFonts w:asciiTheme="minorHAnsi" w:hAnsiTheme="minorHAnsi" w:cstheme="minorHAnsi"/>
        </w:rPr>
      </w:pPr>
    </w:p>
    <w:p w14:paraId="697ADC45" w14:textId="471E1976" w:rsidR="00B56DF4" w:rsidRDefault="00B56DF4">
      <w:pPr>
        <w:spacing w:after="0" w:line="240" w:lineRule="auto"/>
        <w:jc w:val="both"/>
        <w:rPr>
          <w:rFonts w:asciiTheme="minorHAnsi" w:hAnsiTheme="minorHAnsi" w:cstheme="minorHAnsi"/>
        </w:rPr>
      </w:pPr>
    </w:p>
    <w:p w14:paraId="68C39EE7" w14:textId="2F500C2D" w:rsidR="00B56DF4" w:rsidRDefault="00B56DF4">
      <w:pPr>
        <w:spacing w:after="0" w:line="240" w:lineRule="auto"/>
        <w:jc w:val="both"/>
        <w:rPr>
          <w:rFonts w:asciiTheme="minorHAnsi" w:hAnsiTheme="minorHAnsi" w:cstheme="minorHAnsi"/>
        </w:rPr>
      </w:pPr>
    </w:p>
    <w:p w14:paraId="2CEFF8FC" w14:textId="77777777" w:rsidR="00B56DF4" w:rsidRPr="00E235D8" w:rsidRDefault="00B56DF4">
      <w:pPr>
        <w:spacing w:after="0" w:line="240" w:lineRule="auto"/>
        <w:jc w:val="both"/>
        <w:rPr>
          <w:rFonts w:asciiTheme="minorHAnsi" w:hAnsiTheme="minorHAnsi" w:cstheme="minorHAnsi"/>
        </w:rPr>
      </w:pPr>
    </w:p>
    <w:p w14:paraId="0EAD2505" w14:textId="77777777" w:rsidR="007F61DD" w:rsidRPr="00E235D8" w:rsidRDefault="007F61DD">
      <w:pPr>
        <w:spacing w:after="0" w:line="240" w:lineRule="auto"/>
        <w:ind w:left="426" w:hanging="426"/>
        <w:rPr>
          <w:rFonts w:asciiTheme="minorHAnsi" w:hAnsiTheme="minorHAnsi" w:cstheme="minorHAnsi"/>
        </w:rPr>
      </w:pPr>
    </w:p>
    <w:p w14:paraId="3B764FED" w14:textId="63B949C5" w:rsidR="002B4B88" w:rsidRPr="00E235D8" w:rsidRDefault="00E46B0F" w:rsidP="00E235D8">
      <w:pPr>
        <w:pStyle w:val="Titre2"/>
        <w:keepNext w:val="0"/>
        <w:numPr>
          <w:ilvl w:val="0"/>
          <w:numId w:val="1"/>
        </w:numPr>
        <w:shd w:val="clear" w:color="auto" w:fill="DBE5F1"/>
        <w:spacing w:before="0" w:after="0" w:line="240" w:lineRule="auto"/>
        <w:rPr>
          <w:rFonts w:asciiTheme="minorHAnsi" w:hAnsiTheme="minorHAnsi" w:cstheme="minorHAnsi"/>
          <w:i w:val="0"/>
          <w:color w:val="1F497D" w:themeColor="text2"/>
          <w:sz w:val="22"/>
          <w:szCs w:val="22"/>
        </w:rPr>
      </w:pPr>
      <w:r>
        <w:rPr>
          <w:rFonts w:asciiTheme="minorHAnsi" w:hAnsiTheme="minorHAnsi" w:cstheme="minorHAnsi"/>
          <w:i w:val="0"/>
          <w:color w:val="1F497D" w:themeColor="text2"/>
          <w:sz w:val="22"/>
          <w:szCs w:val="22"/>
        </w:rPr>
        <w:lastRenderedPageBreak/>
        <w:t xml:space="preserve">LES ACTIONS A DEVELOPPER SUR LA SANTE ENVIRONNEMENTALE </w:t>
      </w:r>
    </w:p>
    <w:p w14:paraId="0088F45B" w14:textId="7F67945D" w:rsidR="00E46B0F" w:rsidRPr="00312945" w:rsidRDefault="00E46B0F" w:rsidP="00547BB4">
      <w:pPr>
        <w:pStyle w:val="Style1"/>
        <w:spacing w:before="360"/>
        <w:contextualSpacing/>
        <w:jc w:val="both"/>
        <w:rPr>
          <w:sz w:val="24"/>
          <w:szCs w:val="24"/>
        </w:rPr>
      </w:pPr>
      <w:bookmarkStart w:id="2" w:name="_Toc531346564"/>
      <w:r>
        <w:rPr>
          <w:sz w:val="22"/>
          <w:szCs w:val="22"/>
        </w:rPr>
        <w:t>PREalable aux</w:t>
      </w:r>
      <w:r w:rsidRPr="00B5495A">
        <w:rPr>
          <w:sz w:val="22"/>
          <w:szCs w:val="22"/>
        </w:rPr>
        <w:t xml:space="preserve"> ACTIONS A METTRE EN PLACE </w:t>
      </w:r>
      <w:bookmarkEnd w:id="2"/>
      <w:r w:rsidRPr="00B5495A">
        <w:rPr>
          <w:sz w:val="22"/>
          <w:szCs w:val="22"/>
        </w:rPr>
        <w:t>sur la thematique</w:t>
      </w:r>
      <w:r>
        <w:rPr>
          <w:sz w:val="22"/>
          <w:szCs w:val="22"/>
        </w:rPr>
        <w:t xml:space="preserve"> SaNTE ENVIRONNEMENTALE</w:t>
      </w:r>
    </w:p>
    <w:p w14:paraId="08755047" w14:textId="77777777" w:rsidR="00A75ED1" w:rsidRPr="00871F09" w:rsidRDefault="00A75ED1" w:rsidP="00A75ED1">
      <w:pPr>
        <w:spacing w:after="0"/>
        <w:ind w:right="260"/>
        <w:jc w:val="both"/>
        <w:rPr>
          <w:b/>
        </w:rPr>
      </w:pPr>
      <w:r w:rsidRPr="00871F09">
        <w:rPr>
          <w:b/>
        </w:rPr>
        <w:t xml:space="preserve">Les actions se dérouleront </w:t>
      </w:r>
      <w:r w:rsidRPr="00871F09">
        <w:rPr>
          <w:b/>
          <w:bCs/>
          <w:color w:val="000000"/>
          <w:lang w:eastAsia="fr-FR"/>
        </w:rPr>
        <w:t>en tout ou partie sur l’exercice 202</w:t>
      </w:r>
      <w:r>
        <w:rPr>
          <w:b/>
          <w:bCs/>
          <w:color w:val="000000"/>
          <w:lang w:eastAsia="fr-FR"/>
        </w:rPr>
        <w:t>6</w:t>
      </w:r>
      <w:r w:rsidRPr="00871F09">
        <w:rPr>
          <w:b/>
          <w:bCs/>
          <w:color w:val="000000"/>
          <w:lang w:eastAsia="fr-FR"/>
        </w:rPr>
        <w:t>.</w:t>
      </w:r>
    </w:p>
    <w:p w14:paraId="226E4EA3" w14:textId="77777777" w:rsidR="00A75ED1" w:rsidRDefault="00A75ED1" w:rsidP="00E235D8">
      <w:pPr>
        <w:pStyle w:val="Default"/>
        <w:jc w:val="both"/>
        <w:rPr>
          <w:rFonts w:asciiTheme="minorHAnsi" w:hAnsiTheme="minorHAnsi" w:cstheme="minorHAnsi"/>
          <w:sz w:val="22"/>
          <w:szCs w:val="22"/>
        </w:rPr>
      </w:pPr>
    </w:p>
    <w:p w14:paraId="24B042E0" w14:textId="3B50B64C" w:rsidR="00C41187" w:rsidRPr="00E235D8" w:rsidRDefault="009C4364" w:rsidP="00E235D8">
      <w:pPr>
        <w:pStyle w:val="Default"/>
        <w:jc w:val="both"/>
        <w:rPr>
          <w:rFonts w:asciiTheme="minorHAnsi" w:hAnsiTheme="minorHAnsi" w:cstheme="minorHAnsi"/>
          <w:sz w:val="22"/>
          <w:szCs w:val="22"/>
        </w:rPr>
      </w:pPr>
      <w:r w:rsidRPr="00E235D8">
        <w:rPr>
          <w:rFonts w:asciiTheme="minorHAnsi" w:hAnsiTheme="minorHAnsi" w:cstheme="minorHAnsi"/>
          <w:sz w:val="22"/>
          <w:szCs w:val="22"/>
        </w:rPr>
        <w:t>Les actions proposées d</w:t>
      </w:r>
      <w:r w:rsidR="004958A8" w:rsidRPr="00E235D8">
        <w:rPr>
          <w:rFonts w:asciiTheme="minorHAnsi" w:hAnsiTheme="minorHAnsi" w:cstheme="minorHAnsi"/>
          <w:sz w:val="22"/>
          <w:szCs w:val="22"/>
        </w:rPr>
        <w:t>oivent</w:t>
      </w:r>
      <w:r w:rsidR="00870888" w:rsidRPr="00E235D8">
        <w:rPr>
          <w:rFonts w:asciiTheme="minorHAnsi" w:hAnsiTheme="minorHAnsi" w:cstheme="minorHAnsi"/>
          <w:sz w:val="22"/>
          <w:szCs w:val="22"/>
        </w:rPr>
        <w:t xml:space="preserve"> répondre à des besoins identifiés en lien avec les partenaires locaux et les priorités retenues en région</w:t>
      </w:r>
      <w:r w:rsidR="000F1884" w:rsidRPr="00E235D8">
        <w:rPr>
          <w:rFonts w:asciiTheme="minorHAnsi" w:hAnsiTheme="minorHAnsi" w:cstheme="minorHAnsi"/>
          <w:sz w:val="22"/>
          <w:szCs w:val="22"/>
        </w:rPr>
        <w:t xml:space="preserve"> </w:t>
      </w:r>
      <w:r w:rsidR="00870888" w:rsidRPr="00E235D8">
        <w:rPr>
          <w:rFonts w:asciiTheme="minorHAnsi" w:hAnsiTheme="minorHAnsi" w:cstheme="minorHAnsi"/>
          <w:sz w:val="22"/>
          <w:szCs w:val="22"/>
        </w:rPr>
        <w:t xml:space="preserve">et être en cohérence avec les autres actions mises en œuvre au sein d’un </w:t>
      </w:r>
      <w:r w:rsidR="00AF5687" w:rsidRPr="00E235D8">
        <w:rPr>
          <w:rFonts w:asciiTheme="minorHAnsi" w:hAnsiTheme="minorHAnsi" w:cstheme="minorHAnsi"/>
          <w:sz w:val="22"/>
          <w:szCs w:val="22"/>
        </w:rPr>
        <w:t>territoire</w:t>
      </w:r>
      <w:r w:rsidR="004E2153" w:rsidRPr="00E235D8">
        <w:rPr>
          <w:rFonts w:asciiTheme="minorHAnsi" w:hAnsiTheme="minorHAnsi" w:cstheme="minorHAnsi"/>
          <w:sz w:val="22"/>
          <w:szCs w:val="22"/>
        </w:rPr>
        <w:t xml:space="preserve"> par d’autres acteurs</w:t>
      </w:r>
      <w:r w:rsidR="007B108C" w:rsidRPr="00E235D8">
        <w:rPr>
          <w:rFonts w:asciiTheme="minorHAnsi" w:hAnsiTheme="minorHAnsi" w:cstheme="minorHAnsi"/>
          <w:sz w:val="22"/>
          <w:szCs w:val="22"/>
        </w:rPr>
        <w:t>.</w:t>
      </w:r>
    </w:p>
    <w:p w14:paraId="19025ABA" w14:textId="77777777" w:rsidR="00B43A73" w:rsidRPr="00E235D8" w:rsidRDefault="00B43A73" w:rsidP="007F61DD">
      <w:pPr>
        <w:pStyle w:val="Default"/>
        <w:jc w:val="both"/>
        <w:rPr>
          <w:rFonts w:asciiTheme="minorHAnsi" w:hAnsiTheme="minorHAnsi" w:cstheme="minorHAnsi"/>
          <w:sz w:val="22"/>
          <w:szCs w:val="22"/>
        </w:rPr>
      </w:pPr>
    </w:p>
    <w:p w14:paraId="0A5F52C3" w14:textId="2709E26A" w:rsidR="00673111" w:rsidRPr="00E235D8" w:rsidRDefault="003363A0" w:rsidP="00E235D8">
      <w:pPr>
        <w:autoSpaceDE w:val="0"/>
        <w:autoSpaceDN w:val="0"/>
        <w:adjustRightInd w:val="0"/>
        <w:spacing w:after="0" w:line="240" w:lineRule="auto"/>
        <w:jc w:val="both"/>
        <w:rPr>
          <w:rFonts w:asciiTheme="minorHAnsi" w:hAnsiTheme="minorHAnsi" w:cstheme="minorHAnsi"/>
          <w:color w:val="000000"/>
          <w:lang w:eastAsia="fr-FR"/>
        </w:rPr>
      </w:pPr>
      <w:r w:rsidRPr="00E235D8">
        <w:rPr>
          <w:rFonts w:asciiTheme="minorHAnsi" w:hAnsiTheme="minorHAnsi" w:cstheme="minorHAnsi"/>
        </w:rPr>
        <w:t>Il est rappelé l’importance pour le porteur de projet d’avoir</w:t>
      </w:r>
      <w:r w:rsidR="00A12CA3" w:rsidRPr="00E235D8">
        <w:rPr>
          <w:rFonts w:asciiTheme="minorHAnsi" w:hAnsiTheme="minorHAnsi" w:cstheme="minorHAnsi"/>
        </w:rPr>
        <w:t>,</w:t>
      </w:r>
      <w:r w:rsidRPr="00E235D8">
        <w:rPr>
          <w:rFonts w:asciiTheme="minorHAnsi" w:hAnsiTheme="minorHAnsi" w:cstheme="minorHAnsi"/>
        </w:rPr>
        <w:t xml:space="preserve"> préalablement à la rédaction de son projet</w:t>
      </w:r>
      <w:r w:rsidR="00A12CA3" w:rsidRPr="00E235D8">
        <w:rPr>
          <w:rFonts w:asciiTheme="minorHAnsi" w:hAnsiTheme="minorHAnsi" w:cstheme="minorHAnsi"/>
        </w:rPr>
        <w:t>,</w:t>
      </w:r>
      <w:r w:rsidRPr="00E235D8">
        <w:rPr>
          <w:rFonts w:asciiTheme="minorHAnsi" w:hAnsiTheme="minorHAnsi" w:cstheme="minorHAnsi"/>
        </w:rPr>
        <w:t xml:space="preserve"> réalisé un </w:t>
      </w:r>
      <w:r w:rsidRPr="00E235D8">
        <w:rPr>
          <w:rFonts w:asciiTheme="minorHAnsi" w:hAnsiTheme="minorHAnsi" w:cstheme="minorHAnsi"/>
          <w:b/>
        </w:rPr>
        <w:t>diagnostic</w:t>
      </w:r>
      <w:r w:rsidRPr="00E235D8">
        <w:rPr>
          <w:rFonts w:asciiTheme="minorHAnsi" w:hAnsiTheme="minorHAnsi" w:cstheme="minorHAnsi"/>
        </w:rPr>
        <w:t xml:space="preserve"> justifiant les a</w:t>
      </w:r>
      <w:r w:rsidR="004C0EA5" w:rsidRPr="00E235D8">
        <w:rPr>
          <w:rFonts w:asciiTheme="minorHAnsi" w:hAnsiTheme="minorHAnsi" w:cstheme="minorHAnsi"/>
        </w:rPr>
        <w:t>ctions proposées en lien avec un</w:t>
      </w:r>
      <w:r w:rsidRPr="00E235D8">
        <w:rPr>
          <w:rFonts w:asciiTheme="minorHAnsi" w:hAnsiTheme="minorHAnsi" w:cstheme="minorHAnsi"/>
        </w:rPr>
        <w:t xml:space="preserve"> public</w:t>
      </w:r>
      <w:r w:rsidR="00E97D99" w:rsidRPr="00E235D8">
        <w:rPr>
          <w:rFonts w:asciiTheme="minorHAnsi" w:hAnsiTheme="minorHAnsi" w:cstheme="minorHAnsi"/>
        </w:rPr>
        <w:t xml:space="preserve"> donné</w:t>
      </w:r>
      <w:r w:rsidRPr="00E235D8">
        <w:rPr>
          <w:rFonts w:asciiTheme="minorHAnsi" w:hAnsiTheme="minorHAnsi" w:cstheme="minorHAnsi"/>
        </w:rPr>
        <w:t>.</w:t>
      </w:r>
      <w:r w:rsidR="00673111" w:rsidRPr="00E235D8">
        <w:rPr>
          <w:rFonts w:asciiTheme="minorHAnsi" w:hAnsiTheme="minorHAnsi" w:cstheme="minorHAnsi"/>
        </w:rPr>
        <w:t xml:space="preserve"> </w:t>
      </w:r>
      <w:r w:rsidR="00546005" w:rsidRPr="00E235D8">
        <w:rPr>
          <w:rFonts w:asciiTheme="minorHAnsi" w:hAnsiTheme="minorHAnsi" w:cstheme="minorHAnsi"/>
          <w:color w:val="000000"/>
          <w:lang w:eastAsia="fr-FR"/>
        </w:rPr>
        <w:t>La réalisat</w:t>
      </w:r>
      <w:r w:rsidR="00E97D99" w:rsidRPr="00E235D8">
        <w:rPr>
          <w:rFonts w:asciiTheme="minorHAnsi" w:hAnsiTheme="minorHAnsi" w:cstheme="minorHAnsi"/>
          <w:color w:val="000000"/>
          <w:lang w:eastAsia="fr-FR"/>
        </w:rPr>
        <w:t>ion du diagnostic peut être fait</w:t>
      </w:r>
      <w:r w:rsidR="00952AFA" w:rsidRPr="00E235D8">
        <w:rPr>
          <w:rFonts w:asciiTheme="minorHAnsi" w:hAnsiTheme="minorHAnsi" w:cstheme="minorHAnsi"/>
          <w:color w:val="000000"/>
          <w:lang w:eastAsia="fr-FR"/>
        </w:rPr>
        <w:t>e</w:t>
      </w:r>
      <w:r w:rsidR="00E97D99" w:rsidRPr="00E235D8">
        <w:rPr>
          <w:rFonts w:asciiTheme="minorHAnsi" w:hAnsiTheme="minorHAnsi" w:cstheme="minorHAnsi"/>
          <w:color w:val="000000"/>
          <w:lang w:eastAsia="fr-FR"/>
        </w:rPr>
        <w:t xml:space="preserve"> à l’aide des outils mis</w:t>
      </w:r>
      <w:r w:rsidR="00546005" w:rsidRPr="00E235D8">
        <w:rPr>
          <w:rFonts w:asciiTheme="minorHAnsi" w:hAnsiTheme="minorHAnsi" w:cstheme="minorHAnsi"/>
          <w:color w:val="000000"/>
          <w:lang w:eastAsia="fr-FR"/>
        </w:rPr>
        <w:t xml:space="preserve"> à disposition par</w:t>
      </w:r>
      <w:r w:rsidR="00FB542D" w:rsidRPr="00E235D8">
        <w:rPr>
          <w:rFonts w:asciiTheme="minorHAnsi" w:hAnsiTheme="minorHAnsi" w:cstheme="minorHAnsi"/>
          <w:color w:val="000000"/>
          <w:lang w:eastAsia="fr-FR"/>
        </w:rPr>
        <w:t xml:space="preserve"> les partenaires locaux : ARS, associations intervenant dans le champ de la santé environnementale et </w:t>
      </w:r>
      <w:r w:rsidR="00FB542D" w:rsidRPr="00E235D8">
        <w:rPr>
          <w:rFonts w:asciiTheme="minorHAnsi" w:hAnsiTheme="minorHAnsi" w:cstheme="minorHAnsi"/>
          <w:b/>
          <w:color w:val="000000"/>
          <w:lang w:eastAsia="fr-FR"/>
        </w:rPr>
        <w:t>reconnues ou agrées</w:t>
      </w:r>
      <w:r w:rsidR="00FB542D" w:rsidRPr="00E235D8">
        <w:rPr>
          <w:rFonts w:asciiTheme="minorHAnsi" w:hAnsiTheme="minorHAnsi" w:cstheme="minorHAnsi"/>
          <w:color w:val="000000"/>
          <w:lang w:eastAsia="fr-FR"/>
        </w:rPr>
        <w:t xml:space="preserve"> </w:t>
      </w:r>
      <w:r w:rsidR="00FB542D" w:rsidRPr="00E235D8">
        <w:rPr>
          <w:rFonts w:asciiTheme="minorHAnsi" w:hAnsiTheme="minorHAnsi" w:cstheme="minorHAnsi"/>
          <w:b/>
          <w:color w:val="000000"/>
          <w:lang w:eastAsia="fr-FR"/>
        </w:rPr>
        <w:t>par un organisme d’Etat</w:t>
      </w:r>
      <w:r w:rsidR="00546005" w:rsidRPr="00E235D8">
        <w:rPr>
          <w:rFonts w:asciiTheme="minorHAnsi" w:hAnsiTheme="minorHAnsi" w:cstheme="minorHAnsi"/>
          <w:color w:val="000000"/>
          <w:lang w:eastAsia="fr-FR"/>
        </w:rPr>
        <w:t xml:space="preserve">.  </w:t>
      </w:r>
      <w:r w:rsidR="00381832" w:rsidRPr="00E235D8">
        <w:rPr>
          <w:rFonts w:asciiTheme="minorHAnsi" w:hAnsiTheme="minorHAnsi" w:cstheme="minorHAnsi"/>
          <w:color w:val="000000"/>
          <w:lang w:eastAsia="fr-FR"/>
        </w:rPr>
        <w:t xml:space="preserve">Il s’agira, en fonction des besoins identifiés au niveau des cibles ou/et des territoires de permettre aux personnes concernées de faire un choix éclairé. </w:t>
      </w:r>
    </w:p>
    <w:p w14:paraId="05F6B75E" w14:textId="77777777" w:rsidR="003363A0" w:rsidRPr="00E235D8" w:rsidRDefault="003363A0" w:rsidP="007F61DD">
      <w:pPr>
        <w:pStyle w:val="Default"/>
        <w:jc w:val="both"/>
        <w:rPr>
          <w:rFonts w:asciiTheme="minorHAnsi" w:hAnsiTheme="minorHAnsi" w:cstheme="minorHAnsi"/>
          <w:sz w:val="22"/>
          <w:szCs w:val="22"/>
        </w:rPr>
      </w:pPr>
    </w:p>
    <w:p w14:paraId="64E55149" w14:textId="1207D752" w:rsidR="00961939" w:rsidRPr="00E235D8" w:rsidRDefault="00E97D99" w:rsidP="00E235D8">
      <w:pPr>
        <w:pStyle w:val="Default"/>
        <w:jc w:val="both"/>
        <w:rPr>
          <w:rFonts w:asciiTheme="minorHAnsi" w:hAnsiTheme="minorHAnsi" w:cstheme="minorHAnsi"/>
          <w:sz w:val="22"/>
          <w:szCs w:val="22"/>
        </w:rPr>
      </w:pPr>
      <w:r w:rsidRPr="00E235D8">
        <w:rPr>
          <w:rFonts w:asciiTheme="minorHAnsi" w:hAnsiTheme="minorHAnsi" w:cstheme="minorHAnsi"/>
          <w:sz w:val="22"/>
          <w:szCs w:val="22"/>
        </w:rPr>
        <w:t>Le champ des actions innovantes en santé environnementale porte</w:t>
      </w:r>
      <w:r w:rsidR="00952AFA" w:rsidRPr="00E235D8">
        <w:rPr>
          <w:rFonts w:asciiTheme="minorHAnsi" w:hAnsiTheme="minorHAnsi" w:cstheme="minorHAnsi"/>
          <w:sz w:val="22"/>
          <w:szCs w:val="22"/>
        </w:rPr>
        <w:t xml:space="preserve">, dans le cadre des appels à projets </w:t>
      </w:r>
      <w:r w:rsidR="00121EDD" w:rsidRPr="00E235D8">
        <w:rPr>
          <w:rFonts w:asciiTheme="minorHAnsi" w:hAnsiTheme="minorHAnsi" w:cstheme="minorHAnsi"/>
          <w:sz w:val="22"/>
          <w:szCs w:val="22"/>
        </w:rPr>
        <w:t>202</w:t>
      </w:r>
      <w:r w:rsidR="00121EDD">
        <w:rPr>
          <w:rFonts w:asciiTheme="minorHAnsi" w:hAnsiTheme="minorHAnsi" w:cstheme="minorHAnsi"/>
          <w:sz w:val="22"/>
          <w:szCs w:val="22"/>
        </w:rPr>
        <w:t>5</w:t>
      </w:r>
      <w:r w:rsidR="00121EDD" w:rsidRPr="00E235D8">
        <w:rPr>
          <w:rFonts w:asciiTheme="minorHAnsi" w:hAnsiTheme="minorHAnsi" w:cstheme="minorHAnsi"/>
          <w:sz w:val="22"/>
          <w:szCs w:val="22"/>
        </w:rPr>
        <w:t xml:space="preserve"> </w:t>
      </w:r>
      <w:r w:rsidR="00952AFA" w:rsidRPr="00E235D8">
        <w:rPr>
          <w:rFonts w:asciiTheme="minorHAnsi" w:hAnsiTheme="minorHAnsi" w:cstheme="minorHAnsi"/>
          <w:sz w:val="22"/>
          <w:szCs w:val="22"/>
        </w:rPr>
        <w:t>des caisses,</w:t>
      </w:r>
      <w:r w:rsidRPr="00E235D8">
        <w:rPr>
          <w:rFonts w:asciiTheme="minorHAnsi" w:hAnsiTheme="minorHAnsi" w:cstheme="minorHAnsi"/>
          <w:sz w:val="22"/>
          <w:szCs w:val="22"/>
        </w:rPr>
        <w:t xml:space="preserve"> sur</w:t>
      </w:r>
      <w:r w:rsidR="003C27F1" w:rsidRPr="00E235D8">
        <w:rPr>
          <w:rFonts w:asciiTheme="minorHAnsi" w:hAnsiTheme="minorHAnsi" w:cstheme="minorHAnsi"/>
          <w:sz w:val="22"/>
          <w:szCs w:val="22"/>
        </w:rPr>
        <w:t xml:space="preserve"> les </w:t>
      </w:r>
      <w:r w:rsidR="00D10487">
        <w:rPr>
          <w:rFonts w:asciiTheme="minorHAnsi" w:hAnsiTheme="minorHAnsi" w:cstheme="minorHAnsi"/>
          <w:b/>
          <w:sz w:val="22"/>
          <w:szCs w:val="22"/>
        </w:rPr>
        <w:t>cinq</w:t>
      </w:r>
      <w:r w:rsidR="00D10487" w:rsidRPr="00E235D8">
        <w:rPr>
          <w:rFonts w:asciiTheme="minorHAnsi" w:hAnsiTheme="minorHAnsi" w:cstheme="minorHAnsi"/>
          <w:b/>
          <w:sz w:val="22"/>
          <w:szCs w:val="22"/>
        </w:rPr>
        <w:t xml:space="preserve"> </w:t>
      </w:r>
      <w:r w:rsidRPr="00E235D8">
        <w:rPr>
          <w:rFonts w:asciiTheme="minorHAnsi" w:hAnsiTheme="minorHAnsi" w:cstheme="minorHAnsi"/>
          <w:b/>
          <w:sz w:val="22"/>
          <w:szCs w:val="22"/>
        </w:rPr>
        <w:t>thématiques</w:t>
      </w:r>
      <w:r w:rsidR="003C27F1" w:rsidRPr="00E235D8">
        <w:rPr>
          <w:rFonts w:asciiTheme="minorHAnsi" w:hAnsiTheme="minorHAnsi" w:cstheme="minorHAnsi"/>
          <w:sz w:val="22"/>
          <w:szCs w:val="22"/>
        </w:rPr>
        <w:t xml:space="preserve"> suivantes</w:t>
      </w:r>
      <w:r w:rsidRPr="00E235D8">
        <w:rPr>
          <w:rFonts w:asciiTheme="minorHAnsi" w:hAnsiTheme="minorHAnsi" w:cstheme="minorHAnsi"/>
          <w:sz w:val="22"/>
          <w:szCs w:val="22"/>
        </w:rPr>
        <w:t> :</w:t>
      </w:r>
    </w:p>
    <w:p w14:paraId="30D0CEC6" w14:textId="413FC03E" w:rsidR="00E97D99" w:rsidRPr="00E235D8" w:rsidRDefault="00FF6B3E" w:rsidP="0040582A">
      <w:pPr>
        <w:pStyle w:val="Default"/>
        <w:numPr>
          <w:ilvl w:val="0"/>
          <w:numId w:val="26"/>
        </w:numPr>
        <w:spacing w:before="120"/>
        <w:ind w:left="714" w:hanging="357"/>
        <w:rPr>
          <w:rFonts w:asciiTheme="minorHAnsi" w:hAnsiTheme="minorHAnsi" w:cstheme="minorHAnsi"/>
          <w:sz w:val="22"/>
          <w:szCs w:val="22"/>
        </w:rPr>
      </w:pPr>
      <w:r w:rsidRPr="00E235D8">
        <w:rPr>
          <w:rFonts w:asciiTheme="minorHAnsi" w:hAnsiTheme="minorHAnsi" w:cstheme="minorHAnsi"/>
          <w:sz w:val="22"/>
          <w:szCs w:val="22"/>
        </w:rPr>
        <w:t>P</w:t>
      </w:r>
      <w:r w:rsidR="00CD73D1" w:rsidRPr="00E235D8">
        <w:rPr>
          <w:rFonts w:asciiTheme="minorHAnsi" w:hAnsiTheme="minorHAnsi" w:cstheme="minorHAnsi"/>
          <w:sz w:val="22"/>
          <w:szCs w:val="22"/>
        </w:rPr>
        <w:t xml:space="preserve">révention des </w:t>
      </w:r>
      <w:r w:rsidR="00CD73D1" w:rsidRPr="00E235D8">
        <w:rPr>
          <w:rFonts w:asciiTheme="minorHAnsi" w:hAnsiTheme="minorHAnsi" w:cstheme="minorHAnsi"/>
          <w:b/>
          <w:sz w:val="22"/>
          <w:szCs w:val="22"/>
        </w:rPr>
        <w:t>risques auditifs et repérage précoce des troubles auditifs</w:t>
      </w:r>
    </w:p>
    <w:p w14:paraId="2C92C59B" w14:textId="078AE270" w:rsidR="00FF6B3E" w:rsidRPr="00E235D8" w:rsidRDefault="00FF6B3E" w:rsidP="0040582A">
      <w:pPr>
        <w:pStyle w:val="Default"/>
        <w:numPr>
          <w:ilvl w:val="0"/>
          <w:numId w:val="26"/>
        </w:numPr>
        <w:spacing w:before="120"/>
        <w:ind w:left="714" w:hanging="357"/>
        <w:rPr>
          <w:rFonts w:asciiTheme="minorHAnsi" w:hAnsiTheme="minorHAnsi" w:cstheme="minorHAnsi"/>
          <w:sz w:val="22"/>
          <w:szCs w:val="22"/>
        </w:rPr>
      </w:pPr>
      <w:r w:rsidRPr="00E235D8">
        <w:rPr>
          <w:rFonts w:asciiTheme="minorHAnsi" w:hAnsiTheme="minorHAnsi" w:cstheme="minorHAnsi"/>
          <w:sz w:val="22"/>
          <w:szCs w:val="22"/>
        </w:rPr>
        <w:t xml:space="preserve">Prévention des </w:t>
      </w:r>
      <w:r w:rsidRPr="00E235D8">
        <w:rPr>
          <w:rFonts w:asciiTheme="minorHAnsi" w:hAnsiTheme="minorHAnsi" w:cstheme="minorHAnsi"/>
          <w:b/>
          <w:sz w:val="22"/>
          <w:szCs w:val="22"/>
        </w:rPr>
        <w:t>risques liés à l’exposition solaire</w:t>
      </w:r>
    </w:p>
    <w:p w14:paraId="2F1900AE" w14:textId="31C8A69A" w:rsidR="00FF6B3E" w:rsidRPr="00E235D8" w:rsidRDefault="00FF6B3E" w:rsidP="0040582A">
      <w:pPr>
        <w:pStyle w:val="Default"/>
        <w:numPr>
          <w:ilvl w:val="0"/>
          <w:numId w:val="26"/>
        </w:numPr>
        <w:spacing w:before="120"/>
        <w:ind w:left="714" w:hanging="357"/>
        <w:rPr>
          <w:rFonts w:asciiTheme="minorHAnsi" w:hAnsiTheme="minorHAnsi" w:cstheme="minorHAnsi"/>
          <w:b/>
          <w:sz w:val="22"/>
          <w:szCs w:val="22"/>
        </w:rPr>
      </w:pPr>
      <w:r w:rsidRPr="00E235D8">
        <w:rPr>
          <w:rFonts w:asciiTheme="minorHAnsi" w:hAnsiTheme="minorHAnsi" w:cstheme="minorHAnsi"/>
          <w:b/>
          <w:sz w:val="22"/>
          <w:szCs w:val="22"/>
        </w:rPr>
        <w:t>Qualité de l’air intérieur</w:t>
      </w:r>
    </w:p>
    <w:p w14:paraId="1825B606" w14:textId="77777777" w:rsidR="00D10487" w:rsidRDefault="00FF6B3E" w:rsidP="0040582A">
      <w:pPr>
        <w:pStyle w:val="Default"/>
        <w:numPr>
          <w:ilvl w:val="0"/>
          <w:numId w:val="26"/>
        </w:numPr>
        <w:spacing w:before="120"/>
        <w:ind w:left="714" w:hanging="357"/>
        <w:rPr>
          <w:rFonts w:asciiTheme="minorHAnsi" w:hAnsiTheme="minorHAnsi" w:cstheme="minorHAnsi"/>
          <w:b/>
          <w:sz w:val="22"/>
          <w:szCs w:val="22"/>
        </w:rPr>
      </w:pPr>
      <w:r w:rsidRPr="00E235D8">
        <w:rPr>
          <w:rFonts w:asciiTheme="minorHAnsi" w:hAnsiTheme="minorHAnsi" w:cstheme="minorHAnsi"/>
          <w:b/>
          <w:sz w:val="22"/>
          <w:szCs w:val="22"/>
        </w:rPr>
        <w:t>Perturbateurs endocriniens</w:t>
      </w:r>
    </w:p>
    <w:p w14:paraId="79AC1F9C" w14:textId="1EE0A52C" w:rsidR="00FF6B3E" w:rsidRPr="00D10487" w:rsidRDefault="00D10487" w:rsidP="0040582A">
      <w:pPr>
        <w:pStyle w:val="Default"/>
        <w:numPr>
          <w:ilvl w:val="0"/>
          <w:numId w:val="26"/>
        </w:numPr>
        <w:spacing w:before="120"/>
        <w:ind w:left="714" w:hanging="357"/>
        <w:rPr>
          <w:rFonts w:asciiTheme="minorHAnsi" w:hAnsiTheme="minorHAnsi" w:cstheme="minorHAnsi"/>
          <w:sz w:val="22"/>
          <w:szCs w:val="22"/>
        </w:rPr>
      </w:pPr>
      <w:r w:rsidRPr="00D10487">
        <w:rPr>
          <w:rFonts w:asciiTheme="minorHAnsi" w:hAnsiTheme="minorHAnsi" w:cstheme="minorHAnsi"/>
          <w:sz w:val="22"/>
          <w:szCs w:val="22"/>
        </w:rPr>
        <w:t>Prévention des</w:t>
      </w:r>
      <w:r>
        <w:rPr>
          <w:rFonts w:asciiTheme="minorHAnsi" w:hAnsiTheme="minorHAnsi" w:cstheme="minorHAnsi"/>
          <w:b/>
          <w:sz w:val="22"/>
          <w:szCs w:val="22"/>
        </w:rPr>
        <w:t xml:space="preserve"> risques associés à une exposition</w:t>
      </w:r>
      <w:r w:rsidR="0034161C">
        <w:rPr>
          <w:rFonts w:asciiTheme="minorHAnsi" w:hAnsiTheme="minorHAnsi" w:cstheme="minorHAnsi"/>
          <w:b/>
          <w:sz w:val="22"/>
          <w:szCs w:val="22"/>
        </w:rPr>
        <w:t xml:space="preserve"> à des polluants à caractère territorialisé, dont les effets sont avérés et qui font l’objet d’un consensus scientifique</w:t>
      </w:r>
      <w:r w:rsidR="00952AFA" w:rsidRPr="00D10487">
        <w:rPr>
          <w:rFonts w:asciiTheme="minorHAnsi" w:hAnsiTheme="minorHAnsi" w:cstheme="minorHAnsi"/>
          <w:sz w:val="22"/>
          <w:szCs w:val="22"/>
        </w:rPr>
        <w:t>.</w:t>
      </w:r>
    </w:p>
    <w:p w14:paraId="310029DC" w14:textId="2779872D" w:rsidR="00FF6B3E" w:rsidRPr="00E235D8" w:rsidRDefault="00FF6B3E" w:rsidP="007F61DD">
      <w:pPr>
        <w:pStyle w:val="Default"/>
        <w:rPr>
          <w:rFonts w:asciiTheme="minorHAnsi" w:hAnsiTheme="minorHAnsi" w:cstheme="minorHAnsi"/>
          <w:sz w:val="22"/>
          <w:szCs w:val="22"/>
        </w:rPr>
      </w:pPr>
    </w:p>
    <w:p w14:paraId="7C4398FE" w14:textId="2B2D3DE3" w:rsidR="003C27F1" w:rsidRPr="00E235D8" w:rsidRDefault="003C27F1" w:rsidP="006116D4">
      <w:pPr>
        <w:pStyle w:val="Default"/>
        <w:rPr>
          <w:rFonts w:asciiTheme="minorHAnsi" w:hAnsiTheme="minorHAnsi" w:cstheme="minorHAnsi"/>
          <w:sz w:val="22"/>
          <w:szCs w:val="22"/>
        </w:rPr>
      </w:pPr>
      <w:r w:rsidRPr="00E235D8">
        <w:rPr>
          <w:rFonts w:asciiTheme="minorHAnsi" w:hAnsiTheme="minorHAnsi" w:cstheme="minorHAnsi"/>
          <w:sz w:val="22"/>
          <w:szCs w:val="22"/>
        </w:rPr>
        <w:t>Les actions peuvent porter sur l’une ou</w:t>
      </w:r>
      <w:r w:rsidR="00952AFA" w:rsidRPr="00E235D8">
        <w:rPr>
          <w:rFonts w:asciiTheme="minorHAnsi" w:hAnsiTheme="minorHAnsi" w:cstheme="minorHAnsi"/>
          <w:sz w:val="22"/>
          <w:szCs w:val="22"/>
        </w:rPr>
        <w:t xml:space="preserve"> sur</w:t>
      </w:r>
      <w:r w:rsidRPr="00E235D8">
        <w:rPr>
          <w:rFonts w:asciiTheme="minorHAnsi" w:hAnsiTheme="minorHAnsi" w:cstheme="minorHAnsi"/>
          <w:sz w:val="22"/>
          <w:szCs w:val="22"/>
        </w:rPr>
        <w:t xml:space="preserve"> plusieurs de ces </w:t>
      </w:r>
      <w:r w:rsidR="00D10487">
        <w:rPr>
          <w:rFonts w:asciiTheme="minorHAnsi" w:hAnsiTheme="minorHAnsi" w:cstheme="minorHAnsi"/>
          <w:sz w:val="22"/>
          <w:szCs w:val="22"/>
        </w:rPr>
        <w:t>cinq</w:t>
      </w:r>
      <w:r w:rsidR="00D10487" w:rsidRPr="00E235D8">
        <w:rPr>
          <w:rFonts w:asciiTheme="minorHAnsi" w:hAnsiTheme="minorHAnsi" w:cstheme="minorHAnsi"/>
          <w:sz w:val="22"/>
          <w:szCs w:val="22"/>
        </w:rPr>
        <w:t xml:space="preserve"> </w:t>
      </w:r>
      <w:r w:rsidRPr="00E235D8">
        <w:rPr>
          <w:rFonts w:asciiTheme="minorHAnsi" w:hAnsiTheme="minorHAnsi" w:cstheme="minorHAnsi"/>
          <w:sz w:val="22"/>
          <w:szCs w:val="22"/>
        </w:rPr>
        <w:t>thématiques.</w:t>
      </w:r>
    </w:p>
    <w:p w14:paraId="1CFD13E0" w14:textId="77777777" w:rsidR="003C27F1" w:rsidRPr="00E235D8" w:rsidRDefault="003C27F1" w:rsidP="006116D4">
      <w:pPr>
        <w:pStyle w:val="Default"/>
        <w:rPr>
          <w:rFonts w:asciiTheme="minorHAnsi" w:hAnsiTheme="minorHAnsi" w:cstheme="minorHAnsi"/>
          <w:sz w:val="22"/>
          <w:szCs w:val="22"/>
        </w:rPr>
      </w:pPr>
    </w:p>
    <w:p w14:paraId="7596C593" w14:textId="40F7EE81" w:rsidR="00B238EB" w:rsidRPr="00E235D8" w:rsidRDefault="000A057D">
      <w:pPr>
        <w:pStyle w:val="Default"/>
        <w:jc w:val="both"/>
        <w:rPr>
          <w:rFonts w:asciiTheme="minorHAnsi" w:hAnsiTheme="minorHAnsi" w:cstheme="minorHAnsi"/>
          <w:sz w:val="22"/>
          <w:szCs w:val="22"/>
        </w:rPr>
      </w:pPr>
      <w:r w:rsidRPr="00E235D8">
        <w:rPr>
          <w:rFonts w:asciiTheme="minorHAnsi" w:hAnsiTheme="minorHAnsi" w:cstheme="minorHAnsi"/>
          <w:sz w:val="22"/>
          <w:szCs w:val="22"/>
        </w:rPr>
        <w:t xml:space="preserve">Dans la mesure du possible, les promoteurs pourront s’appuyer sur les actions présentes dans le catalogue d’actions probantes de Santé publique </w:t>
      </w:r>
      <w:r w:rsidR="00C5790E" w:rsidRPr="00E235D8">
        <w:rPr>
          <w:rFonts w:asciiTheme="minorHAnsi" w:hAnsiTheme="minorHAnsi" w:cstheme="minorHAnsi"/>
          <w:sz w:val="22"/>
          <w:szCs w:val="22"/>
        </w:rPr>
        <w:t>France et les décliner sur leur territoire d’intervention</w:t>
      </w:r>
      <w:r w:rsidRPr="00E235D8">
        <w:rPr>
          <w:rFonts w:asciiTheme="minorHAnsi" w:hAnsiTheme="minorHAnsi" w:cstheme="minorHAnsi"/>
          <w:sz w:val="22"/>
          <w:szCs w:val="22"/>
        </w:rPr>
        <w:t xml:space="preserve"> : </w:t>
      </w:r>
      <w:hyperlink r:id="rId8" w:history="1">
        <w:r w:rsidRPr="00E235D8">
          <w:rPr>
            <w:rStyle w:val="Lienhypertexte"/>
            <w:rFonts w:asciiTheme="minorHAnsi" w:hAnsiTheme="minorHAnsi" w:cstheme="minorHAnsi"/>
            <w:sz w:val="22"/>
            <w:szCs w:val="22"/>
          </w:rPr>
          <w:t>https://www.santepubliquefrance.fr/a-propos/services/interventions-efficaces-ou-prometteuses-en-prevention-et-promotion-de-la-sante/registre-des-interventions-efficaces-ou-prometteuses-en-prevention-et-promotion-de-la-sante</w:t>
        </w:r>
      </w:hyperlink>
      <w:r w:rsidRPr="00E235D8">
        <w:rPr>
          <w:rFonts w:asciiTheme="minorHAnsi" w:hAnsiTheme="minorHAnsi" w:cstheme="minorHAnsi"/>
          <w:sz w:val="22"/>
          <w:szCs w:val="22"/>
        </w:rPr>
        <w:t xml:space="preserve"> </w:t>
      </w:r>
    </w:p>
    <w:p w14:paraId="4C6C49F1" w14:textId="378C2A5E" w:rsidR="00FE0DD1" w:rsidRPr="00E560EE" w:rsidRDefault="00DC6386" w:rsidP="00A75ED1">
      <w:pPr>
        <w:pStyle w:val="Style1"/>
        <w:spacing w:before="360"/>
        <w:contextualSpacing/>
        <w:rPr>
          <w:sz w:val="22"/>
          <w:szCs w:val="22"/>
        </w:rPr>
      </w:pPr>
      <w:r w:rsidRPr="00E560EE">
        <w:rPr>
          <w:sz w:val="22"/>
          <w:szCs w:val="22"/>
        </w:rPr>
        <w:t xml:space="preserve">LES POPULATIONS CIBLES </w:t>
      </w:r>
    </w:p>
    <w:p w14:paraId="715D7605" w14:textId="6F5BC8B8" w:rsidR="0015243F" w:rsidRPr="00E235D8" w:rsidRDefault="0015243F" w:rsidP="00E235D8">
      <w:pPr>
        <w:pStyle w:val="Style1"/>
        <w:pBdr>
          <w:top w:val="none" w:sz="0" w:space="0" w:color="auto"/>
        </w:pBdr>
        <w:spacing w:before="0" w:after="0" w:afterAutospacing="0"/>
        <w:contextualSpacing/>
        <w:jc w:val="both"/>
        <w:rPr>
          <w:rFonts w:asciiTheme="minorHAnsi" w:eastAsia="Calibri" w:hAnsiTheme="minorHAnsi" w:cstheme="minorHAnsi"/>
          <w:caps w:val="0"/>
          <w:color w:val="auto"/>
          <w:spacing w:val="0"/>
          <w:sz w:val="22"/>
          <w:szCs w:val="22"/>
        </w:rPr>
      </w:pPr>
    </w:p>
    <w:p w14:paraId="486C6794" w14:textId="01ABEA16" w:rsidR="000642D8" w:rsidRDefault="000642D8" w:rsidP="000642D8">
      <w:pPr>
        <w:pStyle w:val="Style1"/>
        <w:pBdr>
          <w:top w:val="none" w:sz="0" w:space="0" w:color="auto"/>
        </w:pBdr>
        <w:contextualSpacing/>
        <w:jc w:val="both"/>
        <w:rPr>
          <w:rFonts w:eastAsia="Calibri"/>
          <w:caps w:val="0"/>
          <w:color w:val="auto"/>
          <w:spacing w:val="0"/>
          <w:sz w:val="22"/>
          <w:szCs w:val="22"/>
        </w:rPr>
      </w:pPr>
      <w:r>
        <w:rPr>
          <w:rFonts w:eastAsia="Calibri"/>
          <w:caps w:val="0"/>
          <w:color w:val="auto"/>
          <w:spacing w:val="0"/>
          <w:sz w:val="22"/>
          <w:szCs w:val="22"/>
        </w:rPr>
        <w:t xml:space="preserve">Les projets soumis pour les </w:t>
      </w:r>
      <w:r w:rsidR="00D10487">
        <w:rPr>
          <w:rFonts w:eastAsia="Calibri"/>
          <w:caps w:val="0"/>
          <w:color w:val="auto"/>
          <w:spacing w:val="0"/>
          <w:sz w:val="22"/>
          <w:szCs w:val="22"/>
        </w:rPr>
        <w:t xml:space="preserve">5 </w:t>
      </w:r>
      <w:r>
        <w:rPr>
          <w:rFonts w:eastAsia="Calibri"/>
          <w:caps w:val="0"/>
          <w:color w:val="auto"/>
          <w:spacing w:val="0"/>
          <w:sz w:val="22"/>
          <w:szCs w:val="22"/>
        </w:rPr>
        <w:t xml:space="preserve">thématiques devront être mis en œuvre </w:t>
      </w:r>
      <w:r w:rsidR="0034161C">
        <w:rPr>
          <w:rFonts w:eastAsia="Calibri"/>
          <w:caps w:val="0"/>
          <w:color w:val="auto"/>
          <w:spacing w:val="0"/>
          <w:sz w:val="22"/>
          <w:szCs w:val="22"/>
        </w:rPr>
        <w:t xml:space="preserve">prioritairement </w:t>
      </w:r>
      <w:r>
        <w:rPr>
          <w:rFonts w:eastAsia="Calibri"/>
          <w:caps w:val="0"/>
          <w:color w:val="auto"/>
          <w:spacing w:val="0"/>
          <w:sz w:val="22"/>
          <w:szCs w:val="22"/>
        </w:rPr>
        <w:t>auprès des populations suivantes :</w:t>
      </w:r>
    </w:p>
    <w:p w14:paraId="01CE6B31" w14:textId="77777777" w:rsidR="000642D8" w:rsidRDefault="000642D8" w:rsidP="000642D8">
      <w:pPr>
        <w:pStyle w:val="Style1"/>
        <w:numPr>
          <w:ilvl w:val="0"/>
          <w:numId w:val="27"/>
        </w:numPr>
        <w:pBdr>
          <w:top w:val="none" w:sz="0" w:space="0" w:color="auto"/>
        </w:pBdr>
        <w:contextualSpacing/>
        <w:jc w:val="both"/>
        <w:rPr>
          <w:rFonts w:eastAsia="Calibri"/>
          <w:caps w:val="0"/>
          <w:color w:val="auto"/>
          <w:spacing w:val="0"/>
          <w:sz w:val="22"/>
          <w:szCs w:val="22"/>
        </w:rPr>
      </w:pPr>
      <w:r>
        <w:rPr>
          <w:rFonts w:eastAsia="Calibri"/>
          <w:caps w:val="0"/>
          <w:color w:val="auto"/>
          <w:spacing w:val="0"/>
          <w:sz w:val="22"/>
          <w:szCs w:val="22"/>
        </w:rPr>
        <w:t xml:space="preserve">Les femmes enceintes et les jeunes parents, </w:t>
      </w:r>
    </w:p>
    <w:p w14:paraId="1297BE44" w14:textId="65F12857" w:rsidR="0034161C" w:rsidRDefault="000642D8" w:rsidP="000642D8">
      <w:pPr>
        <w:pStyle w:val="Style1"/>
        <w:numPr>
          <w:ilvl w:val="0"/>
          <w:numId w:val="27"/>
        </w:numPr>
        <w:pBdr>
          <w:top w:val="none" w:sz="0" w:space="0" w:color="auto"/>
        </w:pBdr>
        <w:contextualSpacing/>
        <w:jc w:val="both"/>
        <w:rPr>
          <w:rFonts w:eastAsia="Calibri"/>
          <w:caps w:val="0"/>
          <w:color w:val="auto"/>
          <w:spacing w:val="0"/>
          <w:sz w:val="22"/>
          <w:szCs w:val="22"/>
        </w:rPr>
      </w:pPr>
      <w:r>
        <w:rPr>
          <w:rFonts w:eastAsia="Calibri"/>
          <w:caps w:val="0"/>
          <w:color w:val="auto"/>
          <w:spacing w:val="0"/>
          <w:sz w:val="22"/>
          <w:szCs w:val="22"/>
        </w:rPr>
        <w:t>Les jeunes enfants, adolescents et jeunes adultes (jusqu’à 25 ans environ)</w:t>
      </w:r>
      <w:r w:rsidR="00E560EE">
        <w:rPr>
          <w:rFonts w:eastAsia="Calibri"/>
          <w:caps w:val="0"/>
          <w:color w:val="auto"/>
          <w:spacing w:val="0"/>
          <w:sz w:val="22"/>
          <w:szCs w:val="22"/>
        </w:rPr>
        <w:t>.</w:t>
      </w:r>
    </w:p>
    <w:p w14:paraId="27C76435" w14:textId="41908AF2" w:rsidR="00C5790E" w:rsidRPr="00E235D8" w:rsidRDefault="00C5790E" w:rsidP="0034161C">
      <w:pPr>
        <w:pStyle w:val="Style1"/>
        <w:pBdr>
          <w:top w:val="none" w:sz="0" w:space="0" w:color="auto"/>
        </w:pBdr>
        <w:spacing w:before="0" w:after="0" w:afterAutospacing="0"/>
        <w:contextualSpacing/>
        <w:jc w:val="both"/>
        <w:rPr>
          <w:rFonts w:asciiTheme="minorHAnsi" w:eastAsia="Calibri" w:hAnsiTheme="minorHAnsi" w:cstheme="minorHAnsi"/>
          <w:caps w:val="0"/>
          <w:color w:val="auto"/>
          <w:spacing w:val="0"/>
          <w:sz w:val="22"/>
          <w:szCs w:val="22"/>
        </w:rPr>
      </w:pPr>
    </w:p>
    <w:p w14:paraId="612F4F7C" w14:textId="79679D36" w:rsidR="00837862" w:rsidRPr="00E235D8" w:rsidRDefault="00837862" w:rsidP="00E235D8">
      <w:pPr>
        <w:pStyle w:val="Style1"/>
        <w:pBdr>
          <w:top w:val="none" w:sz="0" w:space="0" w:color="auto"/>
        </w:pBdr>
        <w:spacing w:before="0" w:after="0" w:afterAutospacing="0"/>
        <w:contextualSpacing/>
        <w:jc w:val="both"/>
        <w:rPr>
          <w:rFonts w:asciiTheme="minorHAnsi" w:eastAsia="Calibri" w:hAnsiTheme="minorHAnsi" w:cstheme="minorHAnsi"/>
          <w:caps w:val="0"/>
          <w:color w:val="auto"/>
          <w:spacing w:val="0"/>
          <w:sz w:val="22"/>
          <w:szCs w:val="22"/>
        </w:rPr>
      </w:pPr>
      <w:r w:rsidRPr="00E235D8">
        <w:rPr>
          <w:rFonts w:asciiTheme="minorHAnsi" w:eastAsia="Calibri" w:hAnsiTheme="minorHAnsi" w:cstheme="minorHAnsi"/>
          <w:caps w:val="0"/>
          <w:color w:val="auto"/>
          <w:spacing w:val="0"/>
          <w:sz w:val="22"/>
          <w:szCs w:val="22"/>
        </w:rPr>
        <w:t>Dans un objectif de réduction des inégalités sociales et territoriales en santé, les projets doivent cibler prioritairement :</w:t>
      </w:r>
    </w:p>
    <w:p w14:paraId="17070972" w14:textId="427A307E" w:rsidR="00837862" w:rsidRPr="00E235D8" w:rsidRDefault="00837862" w:rsidP="0040582A">
      <w:pPr>
        <w:pStyle w:val="Style1"/>
        <w:numPr>
          <w:ilvl w:val="0"/>
          <w:numId w:val="39"/>
        </w:numPr>
        <w:pBdr>
          <w:top w:val="none" w:sz="0" w:space="0" w:color="auto"/>
        </w:pBdr>
        <w:spacing w:before="60" w:after="0" w:afterAutospacing="0"/>
        <w:ind w:left="714" w:hanging="357"/>
        <w:jc w:val="both"/>
        <w:rPr>
          <w:rFonts w:asciiTheme="minorHAnsi" w:eastAsia="Calibri" w:hAnsiTheme="minorHAnsi" w:cstheme="minorHAnsi"/>
          <w:caps w:val="0"/>
          <w:color w:val="auto"/>
          <w:spacing w:val="0"/>
          <w:sz w:val="22"/>
          <w:szCs w:val="22"/>
        </w:rPr>
      </w:pPr>
      <w:r w:rsidRPr="00E235D8">
        <w:rPr>
          <w:rFonts w:asciiTheme="minorHAnsi" w:eastAsia="Calibri" w:hAnsiTheme="minorHAnsi" w:cstheme="minorHAnsi"/>
          <w:caps w:val="0"/>
          <w:color w:val="auto"/>
          <w:spacing w:val="0"/>
          <w:sz w:val="22"/>
          <w:szCs w:val="22"/>
        </w:rPr>
        <w:t xml:space="preserve">Des </w:t>
      </w:r>
      <w:r w:rsidRPr="00E235D8">
        <w:rPr>
          <w:rFonts w:asciiTheme="minorHAnsi" w:eastAsia="Calibri" w:hAnsiTheme="minorHAnsi" w:cstheme="minorHAnsi"/>
          <w:b/>
          <w:caps w:val="0"/>
          <w:color w:val="auto"/>
          <w:spacing w:val="0"/>
          <w:sz w:val="22"/>
          <w:szCs w:val="22"/>
        </w:rPr>
        <w:t>publics socialement défavorisés</w:t>
      </w:r>
      <w:r w:rsidRPr="00E235D8">
        <w:rPr>
          <w:rFonts w:asciiTheme="minorHAnsi" w:eastAsia="Calibri" w:hAnsiTheme="minorHAnsi" w:cstheme="minorHAnsi"/>
          <w:caps w:val="0"/>
          <w:color w:val="auto"/>
          <w:spacing w:val="0"/>
          <w:sz w:val="22"/>
          <w:szCs w:val="22"/>
        </w:rPr>
        <w:t>,</w:t>
      </w:r>
    </w:p>
    <w:p w14:paraId="64A31CA0" w14:textId="6A636038" w:rsidR="00837862" w:rsidRPr="00E235D8" w:rsidRDefault="00837862" w:rsidP="0040582A">
      <w:pPr>
        <w:pStyle w:val="Style1"/>
        <w:numPr>
          <w:ilvl w:val="0"/>
          <w:numId w:val="39"/>
        </w:numPr>
        <w:pBdr>
          <w:top w:val="none" w:sz="0" w:space="0" w:color="auto"/>
        </w:pBdr>
        <w:spacing w:before="60" w:after="0" w:afterAutospacing="0"/>
        <w:ind w:left="714" w:hanging="357"/>
        <w:jc w:val="both"/>
        <w:rPr>
          <w:rFonts w:asciiTheme="minorHAnsi" w:eastAsia="Calibri" w:hAnsiTheme="minorHAnsi" w:cstheme="minorHAnsi"/>
          <w:caps w:val="0"/>
          <w:color w:val="auto"/>
          <w:spacing w:val="0"/>
          <w:sz w:val="22"/>
          <w:szCs w:val="22"/>
        </w:rPr>
      </w:pPr>
      <w:r w:rsidRPr="00E235D8">
        <w:rPr>
          <w:rFonts w:asciiTheme="minorHAnsi" w:eastAsia="Calibri" w:hAnsiTheme="minorHAnsi" w:cstheme="minorHAnsi"/>
          <w:caps w:val="0"/>
          <w:color w:val="auto"/>
          <w:spacing w:val="0"/>
          <w:sz w:val="22"/>
          <w:szCs w:val="22"/>
        </w:rPr>
        <w:t>Des zones du territoire d’action des CPAM / CGSS qui présenteraient des facteurs de risque en santé environnementale plus élevés que la moyenne (cf. paragraphe supra sur l’importance de la phase de diagnostic).</w:t>
      </w:r>
    </w:p>
    <w:p w14:paraId="08092AC9" w14:textId="7708F091" w:rsidR="00837862" w:rsidRPr="00E235D8" w:rsidRDefault="00837862" w:rsidP="00E235D8">
      <w:pPr>
        <w:pStyle w:val="Style1"/>
        <w:pBdr>
          <w:top w:val="none" w:sz="0" w:space="0" w:color="auto"/>
        </w:pBdr>
        <w:spacing w:before="0" w:after="0" w:afterAutospacing="0"/>
        <w:contextualSpacing/>
        <w:jc w:val="both"/>
        <w:rPr>
          <w:rFonts w:asciiTheme="minorHAnsi" w:eastAsia="Calibri" w:hAnsiTheme="minorHAnsi" w:cstheme="minorHAnsi"/>
          <w:caps w:val="0"/>
          <w:color w:val="auto"/>
          <w:spacing w:val="0"/>
          <w:sz w:val="22"/>
          <w:szCs w:val="22"/>
        </w:rPr>
      </w:pPr>
      <w:r w:rsidRPr="00E235D8">
        <w:rPr>
          <w:rFonts w:asciiTheme="minorHAnsi" w:eastAsia="Calibri" w:hAnsiTheme="minorHAnsi" w:cstheme="minorHAnsi"/>
          <w:caps w:val="0"/>
          <w:color w:val="auto"/>
          <w:spacing w:val="0"/>
          <w:sz w:val="22"/>
          <w:szCs w:val="22"/>
        </w:rPr>
        <w:lastRenderedPageBreak/>
        <w:t xml:space="preserve">Certains </w:t>
      </w:r>
      <w:r w:rsidRPr="00E235D8">
        <w:rPr>
          <w:rFonts w:asciiTheme="minorHAnsi" w:eastAsia="Calibri" w:hAnsiTheme="minorHAnsi" w:cstheme="minorHAnsi"/>
          <w:b/>
          <w:caps w:val="0"/>
          <w:color w:val="auto"/>
          <w:spacing w:val="0"/>
          <w:sz w:val="22"/>
          <w:szCs w:val="22"/>
        </w:rPr>
        <w:t>publics</w:t>
      </w:r>
      <w:r w:rsidRPr="00E235D8">
        <w:rPr>
          <w:rFonts w:asciiTheme="minorHAnsi" w:eastAsia="Calibri" w:hAnsiTheme="minorHAnsi" w:cstheme="minorHAnsi"/>
          <w:caps w:val="0"/>
          <w:color w:val="auto"/>
          <w:spacing w:val="0"/>
          <w:sz w:val="22"/>
          <w:szCs w:val="22"/>
        </w:rPr>
        <w:t xml:space="preserve"> doivent faire l’objet d’une attention particulière et sont considérés comme </w:t>
      </w:r>
      <w:r w:rsidRPr="00E235D8">
        <w:rPr>
          <w:rFonts w:asciiTheme="minorHAnsi" w:eastAsia="Calibri" w:hAnsiTheme="minorHAnsi" w:cstheme="minorHAnsi"/>
          <w:b/>
          <w:caps w:val="0"/>
          <w:color w:val="auto"/>
          <w:spacing w:val="0"/>
          <w:sz w:val="22"/>
          <w:szCs w:val="22"/>
        </w:rPr>
        <w:t>prioritaires</w:t>
      </w:r>
      <w:r w:rsidRPr="00E235D8">
        <w:rPr>
          <w:rFonts w:asciiTheme="minorHAnsi" w:eastAsia="Calibri" w:hAnsiTheme="minorHAnsi" w:cstheme="minorHAnsi"/>
          <w:caps w:val="0"/>
          <w:color w:val="auto"/>
          <w:spacing w:val="0"/>
          <w:sz w:val="22"/>
          <w:szCs w:val="22"/>
        </w:rPr>
        <w:t xml:space="preserve"> par l’Assurance maladie :</w:t>
      </w:r>
    </w:p>
    <w:p w14:paraId="2D01E868" w14:textId="1C4BBCB5" w:rsidR="00837862" w:rsidRPr="00E235D8" w:rsidRDefault="00837862" w:rsidP="0040582A">
      <w:pPr>
        <w:pStyle w:val="Style1"/>
        <w:numPr>
          <w:ilvl w:val="0"/>
          <w:numId w:val="39"/>
        </w:numPr>
        <w:pBdr>
          <w:top w:val="none" w:sz="0" w:space="0" w:color="auto"/>
        </w:pBdr>
        <w:spacing w:before="60" w:after="0" w:afterAutospacing="0"/>
        <w:ind w:left="714" w:hanging="357"/>
        <w:jc w:val="both"/>
        <w:rPr>
          <w:rFonts w:asciiTheme="minorHAnsi" w:eastAsia="Calibri" w:hAnsiTheme="minorHAnsi" w:cstheme="minorHAnsi"/>
          <w:caps w:val="0"/>
          <w:color w:val="auto"/>
          <w:spacing w:val="0"/>
          <w:sz w:val="22"/>
          <w:szCs w:val="22"/>
        </w:rPr>
      </w:pPr>
      <w:r w:rsidRPr="00E235D8">
        <w:rPr>
          <w:rFonts w:asciiTheme="minorHAnsi" w:eastAsia="Calibri" w:hAnsiTheme="minorHAnsi" w:cstheme="minorHAnsi"/>
          <w:caps w:val="0"/>
          <w:color w:val="auto"/>
          <w:spacing w:val="0"/>
          <w:sz w:val="22"/>
          <w:szCs w:val="22"/>
        </w:rPr>
        <w:t>Prévention des risques auditifs : jeunes de 16 à 25 ans.</w:t>
      </w:r>
    </w:p>
    <w:p w14:paraId="435F6DBC" w14:textId="21FD01C9" w:rsidR="00837862" w:rsidRPr="00E235D8" w:rsidRDefault="00837862" w:rsidP="0040582A">
      <w:pPr>
        <w:pStyle w:val="Style1"/>
        <w:numPr>
          <w:ilvl w:val="0"/>
          <w:numId w:val="39"/>
        </w:numPr>
        <w:pBdr>
          <w:top w:val="none" w:sz="0" w:space="0" w:color="auto"/>
        </w:pBdr>
        <w:spacing w:before="60" w:after="0" w:afterAutospacing="0"/>
        <w:ind w:left="714" w:hanging="357"/>
        <w:jc w:val="both"/>
        <w:rPr>
          <w:rFonts w:asciiTheme="minorHAnsi" w:eastAsia="Calibri" w:hAnsiTheme="minorHAnsi" w:cstheme="minorHAnsi"/>
          <w:caps w:val="0"/>
          <w:color w:val="auto"/>
          <w:spacing w:val="0"/>
          <w:sz w:val="22"/>
          <w:szCs w:val="22"/>
        </w:rPr>
      </w:pPr>
      <w:r w:rsidRPr="00E235D8">
        <w:rPr>
          <w:rFonts w:asciiTheme="minorHAnsi" w:eastAsia="Calibri" w:hAnsiTheme="minorHAnsi" w:cstheme="minorHAnsi"/>
          <w:caps w:val="0"/>
          <w:color w:val="auto"/>
          <w:spacing w:val="0"/>
          <w:sz w:val="22"/>
          <w:szCs w:val="22"/>
        </w:rPr>
        <w:t>Repérage précoce des troubles auditifs : publics de 50 ans et plus, mais dans une logique de repérage « dès 50 ans » précisément pour en constituer le caractère précoce ;</w:t>
      </w:r>
    </w:p>
    <w:p w14:paraId="023A35DE" w14:textId="54D89836" w:rsidR="00837862" w:rsidRPr="00E235D8" w:rsidRDefault="00837862" w:rsidP="0040582A">
      <w:pPr>
        <w:pStyle w:val="Style1"/>
        <w:numPr>
          <w:ilvl w:val="0"/>
          <w:numId w:val="39"/>
        </w:numPr>
        <w:pBdr>
          <w:top w:val="none" w:sz="0" w:space="0" w:color="auto"/>
        </w:pBdr>
        <w:spacing w:before="60" w:after="0" w:afterAutospacing="0"/>
        <w:ind w:left="714" w:hanging="357"/>
        <w:jc w:val="both"/>
        <w:rPr>
          <w:rFonts w:asciiTheme="minorHAnsi" w:eastAsia="Calibri" w:hAnsiTheme="minorHAnsi" w:cstheme="minorHAnsi"/>
          <w:caps w:val="0"/>
          <w:color w:val="auto"/>
          <w:spacing w:val="0"/>
          <w:sz w:val="22"/>
          <w:szCs w:val="22"/>
        </w:rPr>
      </w:pPr>
      <w:r w:rsidRPr="00E235D8">
        <w:rPr>
          <w:rFonts w:asciiTheme="minorHAnsi" w:eastAsia="Calibri" w:hAnsiTheme="minorHAnsi" w:cstheme="minorHAnsi"/>
          <w:caps w:val="0"/>
          <w:color w:val="auto"/>
          <w:spacing w:val="0"/>
          <w:sz w:val="22"/>
          <w:szCs w:val="22"/>
        </w:rPr>
        <w:t>Exposition aux perturbateurs endocriniens : femmes enceintes, parents de jeunes enfants, adolescents et jeunes adultes.</w:t>
      </w:r>
    </w:p>
    <w:p w14:paraId="14543FB7" w14:textId="4FBDD7F7" w:rsidR="00837862" w:rsidRDefault="00837862" w:rsidP="0040582A">
      <w:pPr>
        <w:pStyle w:val="Style1"/>
        <w:numPr>
          <w:ilvl w:val="0"/>
          <w:numId w:val="39"/>
        </w:numPr>
        <w:pBdr>
          <w:top w:val="none" w:sz="0" w:space="0" w:color="auto"/>
        </w:pBdr>
        <w:spacing w:before="60" w:after="0" w:afterAutospacing="0"/>
        <w:ind w:left="714" w:hanging="357"/>
        <w:jc w:val="both"/>
        <w:rPr>
          <w:rFonts w:asciiTheme="minorHAnsi" w:eastAsia="Calibri" w:hAnsiTheme="minorHAnsi" w:cstheme="minorHAnsi"/>
          <w:caps w:val="0"/>
          <w:color w:val="auto"/>
          <w:spacing w:val="0"/>
          <w:sz w:val="22"/>
          <w:szCs w:val="22"/>
        </w:rPr>
      </w:pPr>
      <w:r w:rsidRPr="00E235D8">
        <w:rPr>
          <w:rFonts w:asciiTheme="minorHAnsi" w:eastAsia="Calibri" w:hAnsiTheme="minorHAnsi" w:cstheme="minorHAnsi"/>
          <w:caps w:val="0"/>
          <w:color w:val="auto"/>
          <w:spacing w:val="0"/>
          <w:sz w:val="22"/>
          <w:szCs w:val="22"/>
        </w:rPr>
        <w:t>Qualité de l’air intérieur : personnes asthmatiques et/ou souffrant de bronchopneumopathie chronique obstructive (BPCO).</w:t>
      </w:r>
    </w:p>
    <w:p w14:paraId="41130469" w14:textId="21378DC3" w:rsidR="00D10487" w:rsidRPr="00E235D8" w:rsidRDefault="0034161C" w:rsidP="0040582A">
      <w:pPr>
        <w:pStyle w:val="Style1"/>
        <w:numPr>
          <w:ilvl w:val="0"/>
          <w:numId w:val="39"/>
        </w:numPr>
        <w:pBdr>
          <w:top w:val="none" w:sz="0" w:space="0" w:color="auto"/>
        </w:pBdr>
        <w:spacing w:before="60" w:after="0" w:afterAutospacing="0"/>
        <w:ind w:left="714" w:hanging="357"/>
        <w:jc w:val="both"/>
        <w:rPr>
          <w:rFonts w:asciiTheme="minorHAnsi" w:eastAsia="Calibri" w:hAnsiTheme="minorHAnsi" w:cstheme="minorHAnsi"/>
          <w:caps w:val="0"/>
          <w:color w:val="auto"/>
          <w:spacing w:val="0"/>
          <w:sz w:val="22"/>
          <w:szCs w:val="22"/>
        </w:rPr>
      </w:pPr>
      <w:r>
        <w:rPr>
          <w:rFonts w:asciiTheme="minorHAnsi" w:eastAsia="Calibri" w:hAnsiTheme="minorHAnsi" w:cstheme="minorHAnsi"/>
          <w:caps w:val="0"/>
          <w:color w:val="auto"/>
          <w:spacing w:val="0"/>
          <w:sz w:val="22"/>
          <w:szCs w:val="22"/>
        </w:rPr>
        <w:t xml:space="preserve">Polluants territorialisés : à définir selon les caractéristiques propres </w:t>
      </w:r>
    </w:p>
    <w:p w14:paraId="18CD8052" w14:textId="62AF31F0" w:rsidR="00837862" w:rsidRPr="00E235D8" w:rsidRDefault="00837862" w:rsidP="00E235D8">
      <w:pPr>
        <w:pStyle w:val="Style1"/>
        <w:pBdr>
          <w:top w:val="none" w:sz="0" w:space="0" w:color="auto"/>
        </w:pBdr>
        <w:spacing w:before="0" w:after="0" w:afterAutospacing="0"/>
        <w:contextualSpacing/>
        <w:jc w:val="both"/>
        <w:rPr>
          <w:rFonts w:asciiTheme="minorHAnsi" w:eastAsia="Calibri" w:hAnsiTheme="minorHAnsi" w:cstheme="minorHAnsi"/>
          <w:caps w:val="0"/>
          <w:color w:val="auto"/>
          <w:spacing w:val="0"/>
          <w:sz w:val="22"/>
          <w:szCs w:val="22"/>
        </w:rPr>
      </w:pPr>
    </w:p>
    <w:p w14:paraId="761BAFB5" w14:textId="4ECF5037" w:rsidR="00837862" w:rsidRPr="00E235D8" w:rsidRDefault="00837862" w:rsidP="00E235D8">
      <w:pPr>
        <w:pStyle w:val="Style1"/>
        <w:pBdr>
          <w:top w:val="none" w:sz="0" w:space="0" w:color="auto"/>
        </w:pBdr>
        <w:spacing w:before="0" w:after="0" w:afterAutospacing="0"/>
        <w:contextualSpacing/>
        <w:jc w:val="both"/>
        <w:rPr>
          <w:rFonts w:asciiTheme="minorHAnsi" w:eastAsia="Calibri" w:hAnsiTheme="minorHAnsi" w:cstheme="minorHAnsi"/>
          <w:caps w:val="0"/>
          <w:color w:val="auto"/>
          <w:spacing w:val="0"/>
          <w:sz w:val="22"/>
          <w:szCs w:val="22"/>
        </w:rPr>
      </w:pPr>
      <w:r w:rsidRPr="00E235D8">
        <w:rPr>
          <w:rFonts w:asciiTheme="minorHAnsi" w:eastAsia="Calibri" w:hAnsiTheme="minorHAnsi" w:cstheme="minorHAnsi"/>
          <w:caps w:val="0"/>
          <w:color w:val="auto"/>
          <w:spacing w:val="0"/>
          <w:sz w:val="22"/>
          <w:szCs w:val="22"/>
        </w:rPr>
        <w:t>Concernant la prévention des risques liés à l’exposition solaire, celle-ci peut et doit être proposée à tout âge, mais il est conseillé de viser notamment les parents d’enfants et adolescents ainsi que ceux-ci.</w:t>
      </w:r>
    </w:p>
    <w:p w14:paraId="2BD1C0E3" w14:textId="0041038C" w:rsidR="00837862" w:rsidRPr="00E235D8" w:rsidRDefault="00837862" w:rsidP="00E235D8">
      <w:pPr>
        <w:pStyle w:val="Style1"/>
        <w:pBdr>
          <w:top w:val="none" w:sz="0" w:space="0" w:color="auto"/>
        </w:pBdr>
        <w:spacing w:before="0" w:after="0" w:afterAutospacing="0"/>
        <w:contextualSpacing/>
        <w:jc w:val="both"/>
        <w:rPr>
          <w:rFonts w:asciiTheme="minorHAnsi" w:eastAsia="Calibri" w:hAnsiTheme="minorHAnsi" w:cstheme="minorHAnsi"/>
          <w:caps w:val="0"/>
          <w:color w:val="auto"/>
          <w:spacing w:val="0"/>
          <w:sz w:val="22"/>
          <w:szCs w:val="22"/>
        </w:rPr>
      </w:pPr>
    </w:p>
    <w:p w14:paraId="100D2466" w14:textId="214A9287" w:rsidR="00A75ED1" w:rsidRDefault="00A75ED1" w:rsidP="00A75ED1">
      <w:pPr>
        <w:pStyle w:val="Style1"/>
        <w:spacing w:before="360"/>
        <w:ind w:hanging="5"/>
        <w:contextualSpacing/>
        <w:jc w:val="both"/>
        <w:rPr>
          <w:sz w:val="22"/>
          <w:szCs w:val="22"/>
        </w:rPr>
      </w:pPr>
      <w:r>
        <w:rPr>
          <w:sz w:val="22"/>
          <w:szCs w:val="22"/>
        </w:rPr>
        <w:t>TYPOLOGIE</w:t>
      </w:r>
      <w:r w:rsidRPr="00B5495A">
        <w:rPr>
          <w:sz w:val="22"/>
          <w:szCs w:val="22"/>
        </w:rPr>
        <w:t xml:space="preserve"> dES ACTIONS A METTRE EN PLACE sur la thematique SaNTE </w:t>
      </w:r>
      <w:r>
        <w:rPr>
          <w:sz w:val="22"/>
          <w:szCs w:val="22"/>
        </w:rPr>
        <w:t>ENVIRONNEMENTALE</w:t>
      </w:r>
    </w:p>
    <w:p w14:paraId="4FB55EE4" w14:textId="77777777" w:rsidR="00A75ED1" w:rsidRDefault="00A75ED1" w:rsidP="00A75ED1">
      <w:pPr>
        <w:autoSpaceDE w:val="0"/>
        <w:autoSpaceDN w:val="0"/>
        <w:adjustRightInd w:val="0"/>
        <w:spacing w:after="0" w:line="240" w:lineRule="auto"/>
        <w:rPr>
          <w:rFonts w:cs="Calibri"/>
          <w:b/>
          <w:lang w:eastAsia="fr-FR"/>
        </w:rPr>
      </w:pPr>
      <w:r>
        <w:rPr>
          <w:b/>
        </w:rPr>
        <w:t xml:space="preserve">Les actions proposées sont des </w:t>
      </w:r>
      <w:r w:rsidRPr="00526B1D">
        <w:rPr>
          <w:rFonts w:cs="Calibri"/>
          <w:b/>
          <w:color w:val="000000"/>
          <w:lang w:eastAsia="fr-FR"/>
        </w:rPr>
        <w:t>actions</w:t>
      </w:r>
      <w:r>
        <w:rPr>
          <w:rFonts w:cs="Calibri"/>
          <w:b/>
          <w:color w:val="000000"/>
          <w:lang w:eastAsia="fr-FR"/>
        </w:rPr>
        <w:t xml:space="preserve"> d’éducation à la santé</w:t>
      </w:r>
      <w:r w:rsidRPr="00526B1D">
        <w:rPr>
          <w:rFonts w:cs="Calibri"/>
          <w:b/>
          <w:color w:val="000000"/>
          <w:lang w:eastAsia="fr-FR"/>
        </w:rPr>
        <w:t xml:space="preserve"> </w:t>
      </w:r>
      <w:r>
        <w:rPr>
          <w:rFonts w:cs="Calibri"/>
          <w:b/>
          <w:color w:val="000000"/>
          <w:lang w:eastAsia="fr-FR"/>
        </w:rPr>
        <w:t xml:space="preserve">collectives de proximité </w:t>
      </w:r>
      <w:r w:rsidRPr="00425383">
        <w:rPr>
          <w:rFonts w:cs="Calibri"/>
          <w:b/>
          <w:lang w:eastAsia="fr-FR"/>
        </w:rPr>
        <w:t xml:space="preserve">mettant en œuvre une approche </w:t>
      </w:r>
      <w:r>
        <w:rPr>
          <w:rFonts w:cs="Calibri"/>
          <w:b/>
          <w:lang w:eastAsia="fr-FR"/>
        </w:rPr>
        <w:t>pédagogique et d’accompagnement.</w:t>
      </w:r>
    </w:p>
    <w:p w14:paraId="2EE2E813" w14:textId="77777777" w:rsidR="007F61DD" w:rsidRDefault="007F61DD" w:rsidP="007F61DD">
      <w:pPr>
        <w:spacing w:after="0" w:line="240" w:lineRule="auto"/>
        <w:jc w:val="both"/>
        <w:rPr>
          <w:rFonts w:asciiTheme="minorHAnsi" w:hAnsiTheme="minorHAnsi" w:cstheme="minorHAnsi"/>
          <w:lang w:eastAsia="fr-FR"/>
        </w:rPr>
      </w:pPr>
    </w:p>
    <w:p w14:paraId="35360C91" w14:textId="4C3F2E60" w:rsidR="00F22D64" w:rsidRPr="00E235D8" w:rsidRDefault="00F22D64" w:rsidP="007F61DD">
      <w:pPr>
        <w:spacing w:after="0" w:line="240" w:lineRule="auto"/>
        <w:jc w:val="both"/>
        <w:rPr>
          <w:rFonts w:asciiTheme="minorHAnsi" w:hAnsiTheme="minorHAnsi" w:cstheme="minorHAnsi"/>
          <w:lang w:eastAsia="fr-FR"/>
        </w:rPr>
      </w:pPr>
      <w:r w:rsidRPr="00E235D8">
        <w:rPr>
          <w:rFonts w:asciiTheme="minorHAnsi" w:hAnsiTheme="minorHAnsi" w:cstheme="minorHAnsi"/>
          <w:lang w:eastAsia="fr-FR"/>
        </w:rPr>
        <w:t>Les projets déposés devront :</w:t>
      </w:r>
    </w:p>
    <w:p w14:paraId="733AFDD9" w14:textId="0926FA3A" w:rsidR="00547BB4" w:rsidRDefault="00547BB4" w:rsidP="00657676">
      <w:pPr>
        <w:numPr>
          <w:ilvl w:val="0"/>
          <w:numId w:val="19"/>
        </w:numPr>
        <w:autoSpaceDE w:val="0"/>
        <w:autoSpaceDN w:val="0"/>
        <w:adjustRightInd w:val="0"/>
        <w:spacing w:before="60" w:after="0" w:line="240" w:lineRule="auto"/>
        <w:ind w:left="714" w:hanging="357"/>
        <w:jc w:val="both"/>
        <w:rPr>
          <w:rFonts w:asciiTheme="minorHAnsi" w:hAnsiTheme="minorHAnsi" w:cstheme="minorHAnsi"/>
          <w:bCs/>
          <w:lang w:eastAsia="fr-FR"/>
        </w:rPr>
      </w:pPr>
      <w:r>
        <w:rPr>
          <w:rFonts w:asciiTheme="minorHAnsi" w:hAnsiTheme="minorHAnsi" w:cstheme="minorHAnsi"/>
          <w:bCs/>
          <w:lang w:eastAsia="fr-FR"/>
        </w:rPr>
        <w:t>Etre des actions collectives (les actions de vaccination, dépistages, bilans, actes sont exclus car pris en charge par ailleurs),</w:t>
      </w:r>
    </w:p>
    <w:p w14:paraId="758CF90E" w14:textId="7683839F" w:rsidR="00F22D64" w:rsidRPr="00547BB4" w:rsidRDefault="00F22D64" w:rsidP="00657676">
      <w:pPr>
        <w:numPr>
          <w:ilvl w:val="0"/>
          <w:numId w:val="19"/>
        </w:numPr>
        <w:autoSpaceDE w:val="0"/>
        <w:autoSpaceDN w:val="0"/>
        <w:adjustRightInd w:val="0"/>
        <w:spacing w:before="60" w:after="0" w:line="240" w:lineRule="auto"/>
        <w:ind w:left="714" w:hanging="357"/>
        <w:jc w:val="both"/>
        <w:rPr>
          <w:rFonts w:asciiTheme="minorHAnsi" w:hAnsiTheme="minorHAnsi" w:cstheme="minorHAnsi"/>
          <w:bCs/>
          <w:lang w:eastAsia="fr-FR"/>
        </w:rPr>
      </w:pPr>
      <w:r w:rsidRPr="00E235D8">
        <w:rPr>
          <w:rFonts w:asciiTheme="minorHAnsi" w:hAnsiTheme="minorHAnsi" w:cstheme="minorHAnsi"/>
          <w:bCs/>
          <w:lang w:eastAsia="fr-FR"/>
        </w:rPr>
        <w:t xml:space="preserve">S’inscrire en cohérence et </w:t>
      </w:r>
      <w:r w:rsidR="00547BB4">
        <w:rPr>
          <w:rFonts w:asciiTheme="minorHAnsi" w:hAnsiTheme="minorHAnsi" w:cstheme="minorHAnsi"/>
          <w:bCs/>
          <w:lang w:eastAsia="fr-FR"/>
        </w:rPr>
        <w:t xml:space="preserve">en </w:t>
      </w:r>
      <w:r w:rsidRPr="00E235D8">
        <w:rPr>
          <w:rFonts w:asciiTheme="minorHAnsi" w:hAnsiTheme="minorHAnsi" w:cstheme="minorHAnsi"/>
          <w:bCs/>
          <w:lang w:eastAsia="fr-FR"/>
        </w:rPr>
        <w:t>complémentarité avec les autres actions menées par</w:t>
      </w:r>
      <w:r w:rsidRPr="00E235D8">
        <w:rPr>
          <w:rFonts w:asciiTheme="minorHAnsi" w:hAnsiTheme="minorHAnsi" w:cstheme="minorHAnsi"/>
          <w:lang w:eastAsia="fr-FR"/>
        </w:rPr>
        <w:t xml:space="preserve"> l’Assurance Maladie au niveau national et les autres actions mises en œuvre au sein d’un territoire,</w:t>
      </w:r>
    </w:p>
    <w:p w14:paraId="2E5D5430" w14:textId="0B6ABF78" w:rsidR="00547BB4" w:rsidRPr="00E235D8" w:rsidRDefault="00547BB4" w:rsidP="00657676">
      <w:pPr>
        <w:numPr>
          <w:ilvl w:val="0"/>
          <w:numId w:val="19"/>
        </w:numPr>
        <w:autoSpaceDE w:val="0"/>
        <w:autoSpaceDN w:val="0"/>
        <w:adjustRightInd w:val="0"/>
        <w:spacing w:before="60" w:after="0" w:line="240" w:lineRule="auto"/>
        <w:ind w:left="714" w:hanging="357"/>
        <w:jc w:val="both"/>
        <w:rPr>
          <w:rFonts w:asciiTheme="minorHAnsi" w:hAnsiTheme="minorHAnsi" w:cstheme="minorHAnsi"/>
          <w:bCs/>
          <w:lang w:eastAsia="fr-FR"/>
        </w:rPr>
      </w:pPr>
      <w:r>
        <w:rPr>
          <w:rFonts w:asciiTheme="minorHAnsi" w:hAnsiTheme="minorHAnsi" w:cstheme="minorHAnsi"/>
          <w:lang w:eastAsia="fr-FR"/>
        </w:rPr>
        <w:t>Donner la visibilité du partenariat de l’Assurance Maladie le cas échéant,</w:t>
      </w:r>
    </w:p>
    <w:p w14:paraId="3C3B7AE2" w14:textId="77777777" w:rsidR="00F22D64" w:rsidRPr="00E235D8" w:rsidRDefault="00F22D64" w:rsidP="00657676">
      <w:pPr>
        <w:numPr>
          <w:ilvl w:val="0"/>
          <w:numId w:val="19"/>
        </w:numPr>
        <w:autoSpaceDE w:val="0"/>
        <w:autoSpaceDN w:val="0"/>
        <w:adjustRightInd w:val="0"/>
        <w:spacing w:before="60" w:after="0" w:line="240" w:lineRule="auto"/>
        <w:ind w:left="714" w:hanging="357"/>
        <w:jc w:val="both"/>
        <w:rPr>
          <w:rFonts w:asciiTheme="minorHAnsi" w:hAnsiTheme="minorHAnsi" w:cstheme="minorHAnsi"/>
          <w:lang w:eastAsia="fr-FR"/>
        </w:rPr>
      </w:pPr>
      <w:r w:rsidRPr="00E235D8">
        <w:rPr>
          <w:rFonts w:asciiTheme="minorHAnsi" w:hAnsiTheme="minorHAnsi" w:cstheme="minorHAnsi"/>
          <w:lang w:eastAsia="fr-FR"/>
        </w:rPr>
        <w:t>Répondre à des besoins identifiés en lien avec les partenaires locaux et les priorités retenues en région,</w:t>
      </w:r>
    </w:p>
    <w:p w14:paraId="50E6000D" w14:textId="77C92236" w:rsidR="00F22D64" w:rsidRPr="00E235D8" w:rsidRDefault="00F22D64" w:rsidP="00657676">
      <w:pPr>
        <w:pStyle w:val="Paragraphedeliste"/>
        <w:numPr>
          <w:ilvl w:val="0"/>
          <w:numId w:val="19"/>
        </w:numPr>
        <w:autoSpaceDE w:val="0"/>
        <w:autoSpaceDN w:val="0"/>
        <w:adjustRightInd w:val="0"/>
        <w:spacing w:before="60" w:after="0" w:line="240" w:lineRule="auto"/>
        <w:ind w:left="714" w:hanging="357"/>
        <w:jc w:val="both"/>
        <w:rPr>
          <w:rFonts w:asciiTheme="minorHAnsi" w:hAnsiTheme="minorHAnsi" w:cstheme="minorHAnsi"/>
          <w:lang w:eastAsia="fr-FR"/>
        </w:rPr>
      </w:pPr>
      <w:r w:rsidRPr="00E235D8">
        <w:rPr>
          <w:rFonts w:asciiTheme="minorHAnsi" w:hAnsiTheme="minorHAnsi" w:cstheme="minorHAnsi"/>
          <w:lang w:eastAsia="fr-FR"/>
        </w:rPr>
        <w:t>S’appuyer sur les acteurs locaux, les collectivités locales et territoriales</w:t>
      </w:r>
      <w:r w:rsidR="008B720E" w:rsidRPr="00E235D8">
        <w:rPr>
          <w:rFonts w:asciiTheme="minorHAnsi" w:hAnsiTheme="minorHAnsi" w:cstheme="minorHAnsi"/>
          <w:lang w:eastAsia="fr-FR"/>
        </w:rPr>
        <w:t xml:space="preserve"> (</w:t>
      </w:r>
      <w:r w:rsidRPr="00E235D8">
        <w:rPr>
          <w:rFonts w:asciiTheme="minorHAnsi" w:hAnsiTheme="minorHAnsi" w:cstheme="minorHAnsi"/>
          <w:lang w:eastAsia="fr-FR"/>
        </w:rPr>
        <w:t>notamment les communes</w:t>
      </w:r>
      <w:r w:rsidR="008B720E" w:rsidRPr="00E235D8">
        <w:rPr>
          <w:rFonts w:asciiTheme="minorHAnsi" w:hAnsiTheme="minorHAnsi" w:cstheme="minorHAnsi"/>
          <w:lang w:eastAsia="fr-FR"/>
        </w:rPr>
        <w:t>)</w:t>
      </w:r>
      <w:r w:rsidRPr="00E235D8">
        <w:rPr>
          <w:rFonts w:asciiTheme="minorHAnsi" w:hAnsiTheme="minorHAnsi" w:cstheme="minorHAnsi"/>
          <w:lang w:eastAsia="fr-FR"/>
        </w:rPr>
        <w:t>, les associations et les professionnels de santé,</w:t>
      </w:r>
    </w:p>
    <w:p w14:paraId="30FB71B3" w14:textId="0A56A881" w:rsidR="00A75ED1" w:rsidRDefault="00F22D64" w:rsidP="00657676">
      <w:pPr>
        <w:pStyle w:val="Paragraphedeliste"/>
        <w:numPr>
          <w:ilvl w:val="0"/>
          <w:numId w:val="19"/>
        </w:numPr>
        <w:autoSpaceDE w:val="0"/>
        <w:autoSpaceDN w:val="0"/>
        <w:adjustRightInd w:val="0"/>
        <w:spacing w:before="60" w:after="0" w:line="240" w:lineRule="auto"/>
        <w:ind w:left="714" w:hanging="357"/>
        <w:jc w:val="both"/>
        <w:rPr>
          <w:rFonts w:asciiTheme="minorHAnsi" w:hAnsiTheme="minorHAnsi" w:cstheme="minorHAnsi"/>
          <w:lang w:eastAsia="fr-FR"/>
        </w:rPr>
      </w:pPr>
      <w:r w:rsidRPr="00E235D8">
        <w:rPr>
          <w:rFonts w:asciiTheme="minorHAnsi" w:hAnsiTheme="minorHAnsi" w:cstheme="minorHAnsi"/>
          <w:lang w:eastAsia="fr-FR"/>
        </w:rPr>
        <w:t>Inclure la présence de partenaires favorisant la mutualisation des ressources</w:t>
      </w:r>
      <w:r w:rsidR="00547BB4">
        <w:rPr>
          <w:rFonts w:asciiTheme="minorHAnsi" w:hAnsiTheme="minorHAnsi" w:cstheme="minorHAnsi"/>
          <w:lang w:eastAsia="fr-FR"/>
        </w:rPr>
        <w:t>,</w:t>
      </w:r>
    </w:p>
    <w:p w14:paraId="3176076D" w14:textId="77777777" w:rsidR="00547BB4" w:rsidRPr="001D4948" w:rsidRDefault="00A75ED1" w:rsidP="00657676">
      <w:pPr>
        <w:pStyle w:val="Paragraphedeliste"/>
        <w:numPr>
          <w:ilvl w:val="0"/>
          <w:numId w:val="19"/>
        </w:numPr>
        <w:spacing w:before="60" w:after="0" w:line="240" w:lineRule="auto"/>
        <w:jc w:val="both"/>
      </w:pPr>
      <w:r w:rsidRPr="001D4948">
        <w:t>Intervenir directement sur les populations cible</w:t>
      </w:r>
      <w:r w:rsidR="00547BB4" w:rsidRPr="001D4948">
        <w:t>s</w:t>
      </w:r>
      <w:r w:rsidRPr="001D4948">
        <w:t xml:space="preserve"> (les actions de recherche, études, sondages, ne sont pas assimilés à des actions d’intervention)</w:t>
      </w:r>
      <w:r w:rsidR="00547BB4" w:rsidRPr="001D4948">
        <w:t xml:space="preserve">, </w:t>
      </w:r>
    </w:p>
    <w:p w14:paraId="4CCEAF03" w14:textId="77777777" w:rsidR="00547BB4" w:rsidRPr="001D4948" w:rsidRDefault="00547BB4" w:rsidP="00657676">
      <w:pPr>
        <w:pStyle w:val="Paragraphedeliste"/>
        <w:numPr>
          <w:ilvl w:val="0"/>
          <w:numId w:val="19"/>
        </w:numPr>
        <w:spacing w:before="60" w:after="0" w:line="240" w:lineRule="auto"/>
        <w:jc w:val="both"/>
      </w:pPr>
      <w:r w:rsidRPr="001D4948">
        <w:t xml:space="preserve">Tenir compte des résultats de l’évaluation des actions précédemment mises en œuvre, </w:t>
      </w:r>
    </w:p>
    <w:p w14:paraId="412CD8B8" w14:textId="4FE09467" w:rsidR="00547BB4" w:rsidRPr="001D4948" w:rsidRDefault="00547BB4" w:rsidP="00657676">
      <w:pPr>
        <w:pStyle w:val="Paragraphedeliste"/>
        <w:numPr>
          <w:ilvl w:val="0"/>
          <w:numId w:val="19"/>
        </w:numPr>
        <w:spacing w:before="60" w:after="0" w:line="240" w:lineRule="auto"/>
        <w:jc w:val="both"/>
      </w:pPr>
      <w:r w:rsidRPr="001D4948">
        <w:t xml:space="preserve">Utiliser les outils nationaux existants disponibles notamment auprès de l’Assurance Maladie et de Santé publique </w:t>
      </w:r>
      <w:r w:rsidR="001D4948">
        <w:t>France (ou autre organisme reconnu dans le champ de la santé environnementale)</w:t>
      </w:r>
      <w:r w:rsidRPr="001D4948">
        <w:t xml:space="preserve">, </w:t>
      </w:r>
    </w:p>
    <w:p w14:paraId="229CC54C" w14:textId="6FD003F8" w:rsidR="00F22D64" w:rsidRPr="00E560EE" w:rsidRDefault="00547BB4" w:rsidP="00657676">
      <w:pPr>
        <w:pStyle w:val="Paragraphedeliste"/>
        <w:numPr>
          <w:ilvl w:val="0"/>
          <w:numId w:val="19"/>
        </w:numPr>
        <w:spacing w:before="60" w:after="0" w:line="240" w:lineRule="auto"/>
        <w:jc w:val="both"/>
      </w:pPr>
      <w:r w:rsidRPr="001D4948">
        <w:t xml:space="preserve">Se dérouler </w:t>
      </w:r>
      <w:r w:rsidR="001D4948">
        <w:t xml:space="preserve">prioritairement </w:t>
      </w:r>
      <w:r w:rsidRPr="001D4948">
        <w:t>en présentiel</w:t>
      </w:r>
      <w:r w:rsidR="00DB668E" w:rsidRPr="001D4948">
        <w:t xml:space="preserve"> (pour les actions à destination des assurés)</w:t>
      </w:r>
      <w:r w:rsidRPr="001D4948">
        <w:t>.</w:t>
      </w:r>
    </w:p>
    <w:p w14:paraId="7349AE87" w14:textId="77777777" w:rsidR="00F22D64" w:rsidRPr="00E235D8" w:rsidRDefault="00F22D64" w:rsidP="00E235D8">
      <w:pPr>
        <w:autoSpaceDE w:val="0"/>
        <w:autoSpaceDN w:val="0"/>
        <w:adjustRightInd w:val="0"/>
        <w:spacing w:after="0" w:line="240" w:lineRule="auto"/>
        <w:jc w:val="both"/>
        <w:rPr>
          <w:rFonts w:asciiTheme="minorHAnsi" w:hAnsiTheme="minorHAnsi" w:cstheme="minorHAnsi"/>
          <w:color w:val="000000"/>
          <w:lang w:eastAsia="fr-FR"/>
        </w:rPr>
      </w:pPr>
    </w:p>
    <w:p w14:paraId="6CB95A8A" w14:textId="77777777" w:rsidR="00F22D64" w:rsidRPr="00E235D8" w:rsidRDefault="00F22D64" w:rsidP="00E235D8">
      <w:pPr>
        <w:tabs>
          <w:tab w:val="left" w:pos="142"/>
        </w:tabs>
        <w:autoSpaceDE w:val="0"/>
        <w:autoSpaceDN w:val="0"/>
        <w:adjustRightInd w:val="0"/>
        <w:spacing w:after="0" w:line="240" w:lineRule="auto"/>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Ces actions pourront impliquer des habitants du territoire (des pairs) ou des lieux de vie communautaires (associations, maisons de quartier, CCAS, centre social, etc.).</w:t>
      </w:r>
    </w:p>
    <w:p w14:paraId="1E52F452" w14:textId="18A56B58" w:rsidR="002A4B13" w:rsidRDefault="002A4B13" w:rsidP="00E235D8">
      <w:pPr>
        <w:spacing w:after="0" w:line="240" w:lineRule="auto"/>
        <w:rPr>
          <w:rFonts w:asciiTheme="minorHAnsi" w:hAnsiTheme="minorHAnsi" w:cstheme="minorHAnsi"/>
        </w:rPr>
      </w:pPr>
    </w:p>
    <w:p w14:paraId="1D13D10F" w14:textId="4B2C6819" w:rsidR="00547BB4" w:rsidRDefault="00547BB4" w:rsidP="00657676">
      <w:pPr>
        <w:spacing w:after="0" w:line="240" w:lineRule="auto"/>
        <w:jc w:val="both"/>
        <w:rPr>
          <w:rFonts w:asciiTheme="minorHAnsi" w:hAnsiTheme="minorHAnsi" w:cstheme="minorHAnsi"/>
        </w:rPr>
      </w:pPr>
      <w:r w:rsidRPr="001D4948">
        <w:rPr>
          <w:rFonts w:asciiTheme="minorHAnsi" w:hAnsiTheme="minorHAnsi" w:cstheme="minorHAnsi"/>
          <w:u w:val="single"/>
        </w:rPr>
        <w:t>A noter</w:t>
      </w:r>
      <w:r>
        <w:rPr>
          <w:rFonts w:asciiTheme="minorHAnsi" w:hAnsiTheme="minorHAnsi" w:cstheme="minorHAnsi"/>
        </w:rPr>
        <w:t xml:space="preserve"> que les actions de communication (stands, salons, foires), supports, événements festifs et toute action ne constituant pas une action d’éducation à la santé, ne relèvent pas de cet appel à projets. </w:t>
      </w:r>
    </w:p>
    <w:p w14:paraId="631F1510" w14:textId="77777777" w:rsidR="00547BB4" w:rsidRPr="00E235D8" w:rsidRDefault="00547BB4" w:rsidP="00E235D8">
      <w:pPr>
        <w:spacing w:after="0" w:line="240" w:lineRule="auto"/>
        <w:rPr>
          <w:rFonts w:asciiTheme="minorHAnsi" w:hAnsiTheme="minorHAnsi" w:cstheme="minorHAnsi"/>
        </w:rPr>
      </w:pPr>
    </w:p>
    <w:p w14:paraId="190B88FC" w14:textId="77777777" w:rsidR="00B56DF4" w:rsidRDefault="00B56DF4" w:rsidP="00E235D8">
      <w:pPr>
        <w:tabs>
          <w:tab w:val="left" w:pos="8361"/>
        </w:tabs>
        <w:spacing w:after="0" w:line="240" w:lineRule="auto"/>
        <w:jc w:val="both"/>
        <w:rPr>
          <w:rFonts w:asciiTheme="minorHAnsi" w:hAnsiTheme="minorHAnsi" w:cstheme="minorHAnsi"/>
        </w:rPr>
      </w:pPr>
    </w:p>
    <w:p w14:paraId="55F1A516" w14:textId="432C642A" w:rsidR="00DC6386" w:rsidRPr="00E235D8" w:rsidRDefault="00E94EC5" w:rsidP="00E235D8">
      <w:pPr>
        <w:tabs>
          <w:tab w:val="left" w:pos="8361"/>
        </w:tabs>
        <w:spacing w:after="0" w:line="240" w:lineRule="auto"/>
        <w:jc w:val="both"/>
        <w:rPr>
          <w:rFonts w:asciiTheme="minorHAnsi" w:hAnsiTheme="minorHAnsi" w:cstheme="minorHAnsi"/>
        </w:rPr>
      </w:pPr>
      <w:r w:rsidRPr="00E235D8">
        <w:rPr>
          <w:rFonts w:asciiTheme="minorHAnsi" w:hAnsiTheme="minorHAnsi" w:cstheme="minorHAnsi"/>
        </w:rPr>
        <w:lastRenderedPageBreak/>
        <w:t xml:space="preserve">Les projets soumis devront s’inscrire dans </w:t>
      </w:r>
      <w:r w:rsidRPr="00E235D8">
        <w:rPr>
          <w:rFonts w:asciiTheme="minorHAnsi" w:hAnsiTheme="minorHAnsi" w:cstheme="minorHAnsi"/>
          <w:u w:val="single"/>
        </w:rPr>
        <w:t xml:space="preserve">l’un </w:t>
      </w:r>
      <w:r w:rsidR="008B720E" w:rsidRPr="00E235D8">
        <w:rPr>
          <w:rFonts w:asciiTheme="minorHAnsi" w:hAnsiTheme="minorHAnsi" w:cstheme="minorHAnsi"/>
          <w:u w:val="single"/>
        </w:rPr>
        <w:t xml:space="preserve">des </w:t>
      </w:r>
      <w:r w:rsidRPr="00E235D8">
        <w:rPr>
          <w:rFonts w:asciiTheme="minorHAnsi" w:hAnsiTheme="minorHAnsi" w:cstheme="minorHAnsi"/>
          <w:u w:val="single"/>
        </w:rPr>
        <w:t>ou les</w:t>
      </w:r>
      <w:r w:rsidR="008B720E" w:rsidRPr="00E235D8">
        <w:rPr>
          <w:rFonts w:asciiTheme="minorHAnsi" w:hAnsiTheme="minorHAnsi" w:cstheme="minorHAnsi"/>
          <w:u w:val="single"/>
        </w:rPr>
        <w:t xml:space="preserve"> </w:t>
      </w:r>
      <w:r w:rsidR="003555F8">
        <w:rPr>
          <w:rFonts w:asciiTheme="minorHAnsi" w:hAnsiTheme="minorHAnsi" w:cstheme="minorHAnsi"/>
          <w:u w:val="single"/>
        </w:rPr>
        <w:t>2</w:t>
      </w:r>
      <w:r w:rsidR="0068051D" w:rsidRPr="00E235D8">
        <w:rPr>
          <w:rFonts w:asciiTheme="minorHAnsi" w:hAnsiTheme="minorHAnsi" w:cstheme="minorHAnsi"/>
          <w:u w:val="single"/>
        </w:rPr>
        <w:t xml:space="preserve"> </w:t>
      </w:r>
      <w:r w:rsidRPr="00E235D8">
        <w:rPr>
          <w:rFonts w:asciiTheme="minorHAnsi" w:hAnsiTheme="minorHAnsi" w:cstheme="minorHAnsi"/>
          <w:u w:val="single"/>
        </w:rPr>
        <w:t xml:space="preserve">axes suivants </w:t>
      </w:r>
      <w:r w:rsidR="00E75424" w:rsidRPr="00E235D8">
        <w:rPr>
          <w:rFonts w:asciiTheme="minorHAnsi" w:hAnsiTheme="minorHAnsi" w:cstheme="minorHAnsi"/>
          <w:u w:val="single"/>
        </w:rPr>
        <w:t>:</w:t>
      </w:r>
      <w:r w:rsidR="00E75424" w:rsidRPr="00E235D8">
        <w:rPr>
          <w:rFonts w:asciiTheme="minorHAnsi" w:hAnsiTheme="minorHAnsi" w:cstheme="minorHAnsi"/>
        </w:rPr>
        <w:t xml:space="preserve"> </w:t>
      </w:r>
      <w:r w:rsidR="005A7826" w:rsidRPr="00E235D8">
        <w:rPr>
          <w:rFonts w:asciiTheme="minorHAnsi" w:hAnsiTheme="minorHAnsi" w:cstheme="minorHAnsi"/>
        </w:rPr>
        <w:t xml:space="preserve"> </w:t>
      </w:r>
    </w:p>
    <w:p w14:paraId="33563E71" w14:textId="0A903E10" w:rsidR="00DC6386" w:rsidRPr="00E235D8" w:rsidRDefault="00E75424" w:rsidP="00547BB4">
      <w:pPr>
        <w:pStyle w:val="Paragraphedeliste"/>
        <w:numPr>
          <w:ilvl w:val="0"/>
          <w:numId w:val="38"/>
        </w:numPr>
        <w:tabs>
          <w:tab w:val="left" w:pos="8361"/>
        </w:tabs>
        <w:spacing w:before="60" w:after="0" w:line="240" w:lineRule="auto"/>
        <w:ind w:left="425" w:hanging="357"/>
        <w:jc w:val="both"/>
        <w:rPr>
          <w:rFonts w:asciiTheme="minorHAnsi" w:hAnsiTheme="minorHAnsi" w:cstheme="minorHAnsi"/>
        </w:rPr>
      </w:pPr>
      <w:r w:rsidRPr="00E235D8">
        <w:rPr>
          <w:rFonts w:asciiTheme="minorHAnsi" w:hAnsiTheme="minorHAnsi" w:cstheme="minorHAnsi"/>
          <w:b/>
        </w:rPr>
        <w:t>Informer et sensibiliser</w:t>
      </w:r>
      <w:r w:rsidR="00E94EC5" w:rsidRPr="00E235D8">
        <w:rPr>
          <w:rFonts w:asciiTheme="minorHAnsi" w:hAnsiTheme="minorHAnsi" w:cstheme="minorHAnsi"/>
          <w:b/>
        </w:rPr>
        <w:t xml:space="preserve"> sur les risques</w:t>
      </w:r>
      <w:r w:rsidR="006C5BCF" w:rsidRPr="00E235D8">
        <w:rPr>
          <w:rFonts w:asciiTheme="minorHAnsi" w:hAnsiTheme="minorHAnsi" w:cstheme="minorHAnsi"/>
        </w:rPr>
        <w:t xml:space="preserve"> et</w:t>
      </w:r>
      <w:r w:rsidR="00E94EC5" w:rsidRPr="00E235D8">
        <w:rPr>
          <w:rFonts w:asciiTheme="minorHAnsi" w:hAnsiTheme="minorHAnsi" w:cstheme="minorHAnsi"/>
        </w:rPr>
        <w:t xml:space="preserve"> facteurs de risque liés à l’exposition </w:t>
      </w:r>
      <w:r w:rsidR="008B720E" w:rsidRPr="00E235D8">
        <w:rPr>
          <w:rFonts w:asciiTheme="minorHAnsi" w:hAnsiTheme="minorHAnsi" w:cstheme="minorHAnsi"/>
        </w:rPr>
        <w:t xml:space="preserve">aux </w:t>
      </w:r>
      <w:r w:rsidR="006C5BCF" w:rsidRPr="00E235D8">
        <w:rPr>
          <w:rFonts w:asciiTheme="minorHAnsi" w:hAnsiTheme="minorHAnsi" w:cstheme="minorHAnsi"/>
        </w:rPr>
        <w:t>différents polluants</w:t>
      </w:r>
      <w:r w:rsidR="0037724A" w:rsidRPr="00E235D8">
        <w:rPr>
          <w:rFonts w:asciiTheme="minorHAnsi" w:hAnsiTheme="minorHAnsi" w:cstheme="minorHAnsi"/>
        </w:rPr>
        <w:t xml:space="preserve"> (physique</w:t>
      </w:r>
      <w:r w:rsidR="008B720E" w:rsidRPr="00E235D8">
        <w:rPr>
          <w:rFonts w:asciiTheme="minorHAnsi" w:hAnsiTheme="minorHAnsi" w:cstheme="minorHAnsi"/>
        </w:rPr>
        <w:t>s</w:t>
      </w:r>
      <w:r w:rsidR="0037724A" w:rsidRPr="00E235D8">
        <w:rPr>
          <w:rFonts w:asciiTheme="minorHAnsi" w:hAnsiTheme="minorHAnsi" w:cstheme="minorHAnsi"/>
        </w:rPr>
        <w:t xml:space="preserve"> ou chimique</w:t>
      </w:r>
      <w:r w:rsidR="008B720E" w:rsidRPr="00E235D8">
        <w:rPr>
          <w:rFonts w:asciiTheme="minorHAnsi" w:hAnsiTheme="minorHAnsi" w:cstheme="minorHAnsi"/>
        </w:rPr>
        <w:t>s</w:t>
      </w:r>
      <w:r w:rsidR="0037724A" w:rsidRPr="00E235D8">
        <w:rPr>
          <w:rFonts w:asciiTheme="minorHAnsi" w:hAnsiTheme="minorHAnsi" w:cstheme="minorHAnsi"/>
        </w:rPr>
        <w:t>)</w:t>
      </w:r>
      <w:r w:rsidR="006C5BCF" w:rsidRPr="00E235D8">
        <w:rPr>
          <w:rFonts w:asciiTheme="minorHAnsi" w:hAnsiTheme="minorHAnsi" w:cstheme="minorHAnsi"/>
        </w:rPr>
        <w:t xml:space="preserve">, au sens large du terme sur les </w:t>
      </w:r>
      <w:r w:rsidR="00D10487">
        <w:rPr>
          <w:rFonts w:asciiTheme="minorHAnsi" w:hAnsiTheme="minorHAnsi" w:cstheme="minorHAnsi"/>
        </w:rPr>
        <w:t>5</w:t>
      </w:r>
      <w:r w:rsidR="00D10487" w:rsidRPr="00E235D8">
        <w:rPr>
          <w:rFonts w:asciiTheme="minorHAnsi" w:hAnsiTheme="minorHAnsi" w:cstheme="minorHAnsi"/>
        </w:rPr>
        <w:t xml:space="preserve"> </w:t>
      </w:r>
      <w:r w:rsidR="006C5BCF" w:rsidRPr="00E235D8">
        <w:rPr>
          <w:rFonts w:asciiTheme="minorHAnsi" w:hAnsiTheme="minorHAnsi" w:cstheme="minorHAnsi"/>
        </w:rPr>
        <w:t>thèmes proposés</w:t>
      </w:r>
      <w:r w:rsidR="00194E87" w:rsidRPr="00E235D8">
        <w:rPr>
          <w:rFonts w:asciiTheme="minorHAnsi" w:hAnsiTheme="minorHAnsi" w:cstheme="minorHAnsi"/>
        </w:rPr>
        <w:t xml:space="preserve">, savoir reconnaître les produits </w:t>
      </w:r>
      <w:r w:rsidR="006C5BCF" w:rsidRPr="00E235D8">
        <w:rPr>
          <w:rFonts w:asciiTheme="minorHAnsi" w:hAnsiTheme="minorHAnsi" w:cstheme="minorHAnsi"/>
        </w:rPr>
        <w:t xml:space="preserve">ou conduites </w:t>
      </w:r>
      <w:r w:rsidR="00194E87" w:rsidRPr="00E235D8">
        <w:rPr>
          <w:rFonts w:asciiTheme="minorHAnsi" w:hAnsiTheme="minorHAnsi" w:cstheme="minorHAnsi"/>
        </w:rPr>
        <w:t>dangereux et néfastes pour la santé</w:t>
      </w:r>
      <w:r w:rsidR="005F1397" w:rsidRPr="00E235D8">
        <w:rPr>
          <w:rFonts w:asciiTheme="minorHAnsi" w:hAnsiTheme="minorHAnsi" w:cstheme="minorHAnsi"/>
        </w:rPr>
        <w:t xml:space="preserve"> en lien avec l’environnement</w:t>
      </w:r>
      <w:r w:rsidR="0060030E" w:rsidRPr="00E235D8">
        <w:rPr>
          <w:rFonts w:asciiTheme="minorHAnsi" w:hAnsiTheme="minorHAnsi" w:cstheme="minorHAnsi"/>
        </w:rPr>
        <w:t xml:space="preserve">. Dans ce cadre, la promotion d’applications reconnues et certifiées peut être envisagée (ex : Hora pour le test de l’audition, </w:t>
      </w:r>
      <w:proofErr w:type="spellStart"/>
      <w:r w:rsidR="0060030E" w:rsidRPr="00E235D8">
        <w:rPr>
          <w:rFonts w:asciiTheme="minorHAnsi" w:hAnsiTheme="minorHAnsi" w:cstheme="minorHAnsi"/>
        </w:rPr>
        <w:t>Yuka</w:t>
      </w:r>
      <w:proofErr w:type="spellEnd"/>
      <w:r w:rsidR="0060030E" w:rsidRPr="00E235D8">
        <w:rPr>
          <w:rFonts w:asciiTheme="minorHAnsi" w:hAnsiTheme="minorHAnsi" w:cstheme="minorHAnsi"/>
        </w:rPr>
        <w:t xml:space="preserve">, </w:t>
      </w:r>
      <w:proofErr w:type="spellStart"/>
      <w:r w:rsidR="0060030E" w:rsidRPr="00E235D8">
        <w:rPr>
          <w:rFonts w:asciiTheme="minorHAnsi" w:hAnsiTheme="minorHAnsi" w:cstheme="minorHAnsi"/>
        </w:rPr>
        <w:t>QuelProduit</w:t>
      </w:r>
      <w:proofErr w:type="spellEnd"/>
      <w:r w:rsidR="0060030E" w:rsidRPr="00E235D8">
        <w:rPr>
          <w:rFonts w:asciiTheme="minorHAnsi" w:hAnsiTheme="minorHAnsi" w:cstheme="minorHAnsi"/>
        </w:rPr>
        <w:t xml:space="preserve"> (UFC Que choisir) </w:t>
      </w:r>
      <w:r w:rsidR="000F2DDC">
        <w:rPr>
          <w:rFonts w:asciiTheme="minorHAnsi" w:hAnsiTheme="minorHAnsi" w:cstheme="minorHAnsi"/>
        </w:rPr>
        <w:t xml:space="preserve">ou encore Scan4chem </w:t>
      </w:r>
      <w:r w:rsidR="0060030E" w:rsidRPr="00E235D8">
        <w:rPr>
          <w:rFonts w:asciiTheme="minorHAnsi" w:hAnsiTheme="minorHAnsi" w:cstheme="minorHAnsi"/>
        </w:rPr>
        <w:t>pour les perturbateurs endocriniens, etc</w:t>
      </w:r>
      <w:r w:rsidR="008B720E" w:rsidRPr="00E235D8">
        <w:rPr>
          <w:rFonts w:asciiTheme="minorHAnsi" w:hAnsiTheme="minorHAnsi" w:cstheme="minorHAnsi"/>
        </w:rPr>
        <w:t>.</w:t>
      </w:r>
      <w:r w:rsidR="0060030E" w:rsidRPr="00E235D8">
        <w:rPr>
          <w:rFonts w:asciiTheme="minorHAnsi" w:hAnsiTheme="minorHAnsi" w:cstheme="minorHAnsi"/>
        </w:rPr>
        <w:t>) ;</w:t>
      </w:r>
    </w:p>
    <w:p w14:paraId="6D3BF489" w14:textId="55B8B5D7" w:rsidR="00DC6386" w:rsidRDefault="00E75424" w:rsidP="00547BB4">
      <w:pPr>
        <w:pStyle w:val="Paragraphedeliste"/>
        <w:numPr>
          <w:ilvl w:val="0"/>
          <w:numId w:val="38"/>
        </w:numPr>
        <w:tabs>
          <w:tab w:val="left" w:pos="8361"/>
        </w:tabs>
        <w:spacing w:before="60" w:after="0" w:line="240" w:lineRule="auto"/>
        <w:ind w:left="425" w:hanging="357"/>
        <w:jc w:val="both"/>
        <w:rPr>
          <w:rFonts w:asciiTheme="minorHAnsi" w:hAnsiTheme="minorHAnsi" w:cstheme="minorHAnsi"/>
        </w:rPr>
      </w:pPr>
      <w:r w:rsidRPr="00E235D8">
        <w:rPr>
          <w:rFonts w:asciiTheme="minorHAnsi" w:hAnsiTheme="minorHAnsi" w:cstheme="minorHAnsi"/>
          <w:b/>
        </w:rPr>
        <w:t xml:space="preserve">Réduire l’exposition environnementale </w:t>
      </w:r>
      <w:r w:rsidRPr="00E235D8">
        <w:rPr>
          <w:rFonts w:asciiTheme="minorHAnsi" w:hAnsiTheme="minorHAnsi" w:cstheme="minorHAnsi"/>
        </w:rPr>
        <w:t>par des programmes de prévention participative</w:t>
      </w:r>
      <w:r w:rsidR="00194E87" w:rsidRPr="00E235D8">
        <w:rPr>
          <w:rFonts w:asciiTheme="minorHAnsi" w:hAnsiTheme="minorHAnsi" w:cstheme="minorHAnsi"/>
        </w:rPr>
        <w:t xml:space="preserve"> et m</w:t>
      </w:r>
      <w:r w:rsidRPr="00E235D8">
        <w:rPr>
          <w:rFonts w:asciiTheme="minorHAnsi" w:hAnsiTheme="minorHAnsi" w:cstheme="minorHAnsi"/>
        </w:rPr>
        <w:t>ettre en place des actions qui favorisent les changements de comportement et accompagnent l’appropriation des messages</w:t>
      </w:r>
      <w:r w:rsidR="006C5BCF" w:rsidRPr="00E235D8">
        <w:rPr>
          <w:rFonts w:asciiTheme="minorHAnsi" w:hAnsiTheme="minorHAnsi" w:cstheme="minorHAnsi"/>
        </w:rPr>
        <w:t>.</w:t>
      </w:r>
      <w:r w:rsidRPr="00E235D8">
        <w:rPr>
          <w:rFonts w:asciiTheme="minorHAnsi" w:hAnsiTheme="minorHAnsi" w:cstheme="minorHAnsi"/>
        </w:rPr>
        <w:t xml:space="preserve"> </w:t>
      </w:r>
      <w:r w:rsidR="0060030E" w:rsidRPr="00E235D8">
        <w:rPr>
          <w:rFonts w:asciiTheme="minorHAnsi" w:hAnsiTheme="minorHAnsi" w:cstheme="minorHAnsi"/>
        </w:rPr>
        <w:t>Dans ce cadre, l’a</w:t>
      </w:r>
      <w:r w:rsidR="00692AFC" w:rsidRPr="00E235D8">
        <w:rPr>
          <w:rFonts w:asciiTheme="minorHAnsi" w:hAnsiTheme="minorHAnsi" w:cstheme="minorHAnsi"/>
        </w:rPr>
        <w:t>chat de matériel permettant de mettre en œuvre les actions menées et de réduire l’exposition environnementale</w:t>
      </w:r>
      <w:r w:rsidR="0060030E" w:rsidRPr="00E235D8">
        <w:rPr>
          <w:rFonts w:asciiTheme="minorHAnsi" w:hAnsiTheme="minorHAnsi" w:cstheme="minorHAnsi"/>
        </w:rPr>
        <w:t xml:space="preserve"> est possible (ex : achat de b</w:t>
      </w:r>
      <w:r w:rsidR="00692AFC" w:rsidRPr="00E235D8">
        <w:rPr>
          <w:rFonts w:asciiTheme="minorHAnsi" w:hAnsiTheme="minorHAnsi" w:cstheme="minorHAnsi"/>
        </w:rPr>
        <w:t>iberons en verre</w:t>
      </w:r>
      <w:r w:rsidR="006A35F6" w:rsidRPr="00E235D8">
        <w:rPr>
          <w:rFonts w:asciiTheme="minorHAnsi" w:hAnsiTheme="minorHAnsi" w:cstheme="minorHAnsi"/>
        </w:rPr>
        <w:t>, crèmes solaires</w:t>
      </w:r>
      <w:r w:rsidR="0060030E" w:rsidRPr="00E235D8">
        <w:rPr>
          <w:rFonts w:asciiTheme="minorHAnsi" w:hAnsiTheme="minorHAnsi" w:cstheme="minorHAnsi"/>
        </w:rPr>
        <w:t>)</w:t>
      </w:r>
      <w:r w:rsidR="007A31A7" w:rsidRPr="00E235D8">
        <w:rPr>
          <w:rFonts w:asciiTheme="minorHAnsi" w:hAnsiTheme="minorHAnsi" w:cstheme="minorHAnsi"/>
        </w:rPr>
        <w:t xml:space="preserve"> en particulier </w:t>
      </w:r>
      <w:r w:rsidR="0060030E" w:rsidRPr="00E235D8">
        <w:rPr>
          <w:rFonts w:asciiTheme="minorHAnsi" w:hAnsiTheme="minorHAnsi" w:cstheme="minorHAnsi"/>
        </w:rPr>
        <w:t>à destination</w:t>
      </w:r>
      <w:r w:rsidR="007A31A7" w:rsidRPr="00E235D8">
        <w:rPr>
          <w:rFonts w:asciiTheme="minorHAnsi" w:hAnsiTheme="minorHAnsi" w:cstheme="minorHAnsi"/>
        </w:rPr>
        <w:t xml:space="preserve"> des populations précaires. </w:t>
      </w:r>
    </w:p>
    <w:p w14:paraId="0238874A" w14:textId="77777777" w:rsidR="00DC6386" w:rsidRPr="00E235D8" w:rsidRDefault="00DC6386" w:rsidP="00E235D8">
      <w:pPr>
        <w:tabs>
          <w:tab w:val="left" w:pos="8361"/>
        </w:tabs>
        <w:spacing w:after="0" w:line="240" w:lineRule="auto"/>
        <w:jc w:val="both"/>
        <w:rPr>
          <w:rFonts w:asciiTheme="minorHAnsi" w:hAnsiTheme="minorHAnsi" w:cstheme="minorHAnsi"/>
        </w:rPr>
      </w:pPr>
    </w:p>
    <w:p w14:paraId="6982A6D1" w14:textId="71C3DE6A" w:rsidR="0046268A" w:rsidRPr="00E235D8" w:rsidRDefault="0046268A" w:rsidP="00E235D8">
      <w:pPr>
        <w:tabs>
          <w:tab w:val="left" w:pos="8361"/>
        </w:tabs>
        <w:spacing w:after="0" w:line="240" w:lineRule="auto"/>
        <w:rPr>
          <w:rFonts w:asciiTheme="minorHAnsi" w:hAnsiTheme="minorHAnsi" w:cstheme="minorHAnsi"/>
          <w:caps/>
          <w:u w:val="single"/>
        </w:rPr>
      </w:pPr>
      <w:r w:rsidRPr="00E235D8">
        <w:rPr>
          <w:rFonts w:asciiTheme="minorHAnsi" w:hAnsiTheme="minorHAnsi" w:cstheme="minorHAnsi"/>
          <w:u w:val="single"/>
        </w:rPr>
        <w:t xml:space="preserve">Quelques exemples d’actions pouvant être menées sur chacun des thèmes : </w:t>
      </w:r>
    </w:p>
    <w:p w14:paraId="6453EF79" w14:textId="77777777" w:rsidR="003555F8" w:rsidRDefault="003555F8" w:rsidP="00E235D8">
      <w:pPr>
        <w:pStyle w:val="Style1"/>
        <w:pBdr>
          <w:top w:val="none" w:sz="0" w:space="0" w:color="auto"/>
        </w:pBdr>
        <w:spacing w:before="0" w:after="0" w:afterAutospacing="0"/>
        <w:jc w:val="both"/>
        <w:rPr>
          <w:rFonts w:asciiTheme="minorHAnsi" w:eastAsia="Calibri" w:hAnsiTheme="minorHAnsi" w:cstheme="minorHAnsi"/>
          <w:b/>
          <w:caps w:val="0"/>
          <w:color w:val="auto"/>
          <w:spacing w:val="0"/>
          <w:sz w:val="22"/>
          <w:szCs w:val="22"/>
          <w:lang w:eastAsia="en-US"/>
        </w:rPr>
      </w:pPr>
    </w:p>
    <w:p w14:paraId="4F63DD8B" w14:textId="1C9A3E47" w:rsidR="006A35F6" w:rsidRPr="00E235D8" w:rsidRDefault="002109A4" w:rsidP="00E235D8">
      <w:pPr>
        <w:pStyle w:val="Style1"/>
        <w:pBdr>
          <w:top w:val="none" w:sz="0" w:space="0" w:color="auto"/>
        </w:pBdr>
        <w:spacing w:before="0" w:after="0" w:afterAutospacing="0"/>
        <w:jc w:val="both"/>
        <w:rPr>
          <w:rFonts w:asciiTheme="minorHAnsi" w:eastAsia="Calibri" w:hAnsiTheme="minorHAnsi" w:cstheme="minorHAnsi"/>
          <w:b/>
          <w:caps w:val="0"/>
          <w:color w:val="auto"/>
          <w:spacing w:val="0"/>
          <w:sz w:val="22"/>
          <w:szCs w:val="22"/>
          <w:lang w:eastAsia="en-US"/>
        </w:rPr>
      </w:pPr>
      <w:r w:rsidRPr="00E235D8">
        <w:rPr>
          <w:rFonts w:asciiTheme="minorHAnsi" w:eastAsia="Calibri" w:hAnsiTheme="minorHAnsi" w:cstheme="minorHAnsi"/>
          <w:b/>
          <w:caps w:val="0"/>
          <w:color w:val="auto"/>
          <w:spacing w:val="0"/>
          <w:sz w:val="22"/>
          <w:szCs w:val="22"/>
          <w:lang w:eastAsia="en-US"/>
        </w:rPr>
        <w:t>Prévention du risque auditif chez les jeunes</w:t>
      </w:r>
      <w:r w:rsidR="00A47D30" w:rsidRPr="00E235D8">
        <w:rPr>
          <w:rFonts w:asciiTheme="minorHAnsi" w:eastAsia="Calibri" w:hAnsiTheme="minorHAnsi" w:cstheme="minorHAnsi"/>
          <w:b/>
          <w:caps w:val="0"/>
          <w:color w:val="auto"/>
          <w:spacing w:val="0"/>
          <w:sz w:val="22"/>
          <w:szCs w:val="22"/>
          <w:lang w:eastAsia="en-US"/>
        </w:rPr>
        <w:t xml:space="preserve"> et dépistage précoce des troubles auditifs</w:t>
      </w:r>
    </w:p>
    <w:p w14:paraId="5B76A6E0" w14:textId="1D9676F0" w:rsidR="006A35F6" w:rsidRPr="00E235D8" w:rsidRDefault="002109A4" w:rsidP="003555F8">
      <w:pPr>
        <w:pStyle w:val="Style1"/>
        <w:pBdr>
          <w:top w:val="none" w:sz="0" w:space="0" w:color="auto"/>
        </w:pBdr>
        <w:spacing w:before="6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 xml:space="preserve">- </w:t>
      </w:r>
      <w:r w:rsidR="006A35F6" w:rsidRPr="00E235D8">
        <w:rPr>
          <w:rFonts w:asciiTheme="minorHAnsi" w:eastAsia="Calibri" w:hAnsiTheme="minorHAnsi" w:cstheme="minorHAnsi"/>
          <w:caps w:val="0"/>
          <w:color w:val="auto"/>
          <w:spacing w:val="0"/>
          <w:sz w:val="22"/>
          <w:szCs w:val="22"/>
          <w:lang w:eastAsia="en-US"/>
        </w:rPr>
        <w:t>Information et éducation aux risques lors des concerts ou des soirées</w:t>
      </w:r>
      <w:r w:rsidR="008B720E" w:rsidRPr="00E235D8">
        <w:rPr>
          <w:rFonts w:asciiTheme="minorHAnsi" w:eastAsia="Calibri" w:hAnsiTheme="minorHAnsi" w:cstheme="minorHAnsi"/>
          <w:caps w:val="0"/>
          <w:color w:val="auto"/>
          <w:spacing w:val="0"/>
          <w:sz w:val="22"/>
          <w:szCs w:val="22"/>
          <w:lang w:eastAsia="en-US"/>
        </w:rPr>
        <w:t>, sensibilisation au risque de</w:t>
      </w:r>
      <w:r w:rsidR="000642D8">
        <w:rPr>
          <w:rFonts w:asciiTheme="minorHAnsi" w:eastAsia="Calibri" w:hAnsiTheme="minorHAnsi" w:cstheme="minorHAnsi"/>
          <w:caps w:val="0"/>
          <w:color w:val="auto"/>
          <w:spacing w:val="0"/>
          <w:sz w:val="22"/>
          <w:szCs w:val="22"/>
          <w:lang w:eastAsia="en-US"/>
        </w:rPr>
        <w:t xml:space="preserve"> </w:t>
      </w:r>
      <w:r w:rsidR="00A47D30" w:rsidRPr="00E235D8">
        <w:rPr>
          <w:rFonts w:asciiTheme="minorHAnsi" w:eastAsia="Calibri" w:hAnsiTheme="minorHAnsi" w:cstheme="minorHAnsi"/>
          <w:caps w:val="0"/>
          <w:color w:val="auto"/>
          <w:spacing w:val="0"/>
          <w:sz w:val="22"/>
          <w:szCs w:val="22"/>
          <w:lang w:eastAsia="en-US"/>
        </w:rPr>
        <w:t>s’endormir avec la musique d</w:t>
      </w:r>
      <w:r w:rsidR="006A35F6" w:rsidRPr="00E235D8">
        <w:rPr>
          <w:rFonts w:asciiTheme="minorHAnsi" w:eastAsia="Calibri" w:hAnsiTheme="minorHAnsi" w:cstheme="minorHAnsi"/>
          <w:caps w:val="0"/>
          <w:color w:val="auto"/>
          <w:spacing w:val="0"/>
          <w:sz w:val="22"/>
          <w:szCs w:val="22"/>
          <w:lang w:eastAsia="en-US"/>
        </w:rPr>
        <w:t>ans les oreilles, utilisation des coton-tige</w:t>
      </w:r>
      <w:r w:rsidR="00A47D30" w:rsidRPr="00E235D8">
        <w:rPr>
          <w:rFonts w:asciiTheme="minorHAnsi" w:eastAsia="Calibri" w:hAnsiTheme="minorHAnsi" w:cstheme="minorHAnsi"/>
          <w:caps w:val="0"/>
          <w:color w:val="auto"/>
          <w:spacing w:val="0"/>
          <w:sz w:val="22"/>
          <w:szCs w:val="22"/>
          <w:lang w:eastAsia="en-US"/>
        </w:rPr>
        <w:t>.</w:t>
      </w:r>
    </w:p>
    <w:p w14:paraId="145350EC" w14:textId="33AAFCE0" w:rsidR="00A47D30" w:rsidRPr="00E235D8" w:rsidRDefault="00A47D30" w:rsidP="003555F8">
      <w:pPr>
        <w:pStyle w:val="Style1"/>
        <w:pBdr>
          <w:top w:val="none" w:sz="0" w:space="0" w:color="auto"/>
        </w:pBdr>
        <w:spacing w:before="6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 Action</w:t>
      </w:r>
      <w:r w:rsidR="003555F8">
        <w:rPr>
          <w:rFonts w:asciiTheme="minorHAnsi" w:eastAsia="Calibri" w:hAnsiTheme="minorHAnsi" w:cstheme="minorHAnsi"/>
          <w:caps w:val="0"/>
          <w:color w:val="auto"/>
          <w:spacing w:val="0"/>
          <w:sz w:val="22"/>
          <w:szCs w:val="22"/>
          <w:lang w:eastAsia="en-US"/>
        </w:rPr>
        <w:t>s</w:t>
      </w:r>
      <w:r w:rsidRPr="00E235D8">
        <w:rPr>
          <w:rFonts w:asciiTheme="minorHAnsi" w:eastAsia="Calibri" w:hAnsiTheme="minorHAnsi" w:cstheme="minorHAnsi"/>
          <w:caps w:val="0"/>
          <w:color w:val="auto"/>
          <w:spacing w:val="0"/>
          <w:sz w:val="22"/>
          <w:szCs w:val="22"/>
          <w:lang w:eastAsia="en-US"/>
        </w:rPr>
        <w:t xml:space="preserve"> de dépistage auprès des assurés exprimant une plainte</w:t>
      </w:r>
      <w:r w:rsidR="008B720E" w:rsidRPr="00E235D8">
        <w:rPr>
          <w:rFonts w:asciiTheme="minorHAnsi" w:eastAsia="Calibri" w:hAnsiTheme="minorHAnsi" w:cstheme="minorHAnsi"/>
          <w:caps w:val="0"/>
          <w:color w:val="auto"/>
          <w:spacing w:val="0"/>
          <w:sz w:val="22"/>
          <w:szCs w:val="22"/>
          <w:lang w:eastAsia="en-US"/>
        </w:rPr>
        <w:t xml:space="preserve"> auditive.</w:t>
      </w:r>
    </w:p>
    <w:p w14:paraId="7CE82B18" w14:textId="77777777" w:rsidR="000F1B2E" w:rsidRPr="00E235D8" w:rsidRDefault="000F1B2E" w:rsidP="007F61DD">
      <w:pPr>
        <w:pStyle w:val="Style1"/>
        <w:pBdr>
          <w:top w:val="none" w:sz="0" w:space="0" w:color="auto"/>
        </w:pBdr>
        <w:spacing w:before="0" w:after="0" w:afterAutospacing="0"/>
        <w:jc w:val="both"/>
        <w:rPr>
          <w:rFonts w:asciiTheme="minorHAnsi" w:eastAsia="Calibri" w:hAnsiTheme="minorHAnsi" w:cstheme="minorHAnsi"/>
          <w:b/>
          <w:caps w:val="0"/>
          <w:color w:val="auto"/>
          <w:spacing w:val="0"/>
          <w:sz w:val="22"/>
          <w:szCs w:val="22"/>
          <w:lang w:eastAsia="en-US"/>
        </w:rPr>
      </w:pPr>
    </w:p>
    <w:p w14:paraId="70D7F6BA" w14:textId="0C5390D6" w:rsidR="006A35F6" w:rsidRPr="00E235D8" w:rsidRDefault="002109A4" w:rsidP="006116D4">
      <w:pPr>
        <w:pStyle w:val="Style1"/>
        <w:pBdr>
          <w:top w:val="none" w:sz="0" w:space="0" w:color="auto"/>
        </w:pBdr>
        <w:spacing w:before="0" w:after="0" w:afterAutospacing="0"/>
        <w:jc w:val="both"/>
        <w:rPr>
          <w:rFonts w:asciiTheme="minorHAnsi" w:eastAsia="Calibri" w:hAnsiTheme="minorHAnsi" w:cstheme="minorHAnsi"/>
          <w:b/>
          <w:caps w:val="0"/>
          <w:color w:val="auto"/>
          <w:spacing w:val="0"/>
          <w:sz w:val="22"/>
          <w:szCs w:val="22"/>
          <w:lang w:eastAsia="en-US"/>
        </w:rPr>
      </w:pPr>
      <w:r w:rsidRPr="00E235D8">
        <w:rPr>
          <w:rFonts w:asciiTheme="minorHAnsi" w:eastAsia="Calibri" w:hAnsiTheme="minorHAnsi" w:cstheme="minorHAnsi"/>
          <w:b/>
          <w:caps w:val="0"/>
          <w:color w:val="auto"/>
          <w:spacing w:val="0"/>
          <w:sz w:val="22"/>
          <w:szCs w:val="22"/>
          <w:lang w:eastAsia="en-US"/>
        </w:rPr>
        <w:t>Prévention des risques liés à l’exposition solaire</w:t>
      </w:r>
    </w:p>
    <w:p w14:paraId="14CC3561" w14:textId="71B765E9" w:rsidR="006A35F6" w:rsidRPr="00E235D8" w:rsidRDefault="002109A4" w:rsidP="003555F8">
      <w:pPr>
        <w:pStyle w:val="Style1"/>
        <w:pBdr>
          <w:top w:val="none" w:sz="0" w:space="0" w:color="auto"/>
        </w:pBdr>
        <w:spacing w:before="6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 xml:space="preserve">- </w:t>
      </w:r>
      <w:r w:rsidR="006A35F6" w:rsidRPr="00E235D8">
        <w:rPr>
          <w:rFonts w:asciiTheme="minorHAnsi" w:eastAsia="Calibri" w:hAnsiTheme="minorHAnsi" w:cstheme="minorHAnsi"/>
          <w:caps w:val="0"/>
          <w:color w:val="auto"/>
          <w:spacing w:val="0"/>
          <w:sz w:val="22"/>
          <w:szCs w:val="22"/>
          <w:lang w:eastAsia="en-US"/>
        </w:rPr>
        <w:t xml:space="preserve">Information et sensibilisation à l’exposition solaire, notamment chez les plus petits/jeunes (heures à éviter, </w:t>
      </w:r>
      <w:r w:rsidR="008B720E" w:rsidRPr="00E235D8">
        <w:rPr>
          <w:rFonts w:asciiTheme="minorHAnsi" w:eastAsia="Calibri" w:hAnsiTheme="minorHAnsi" w:cstheme="minorHAnsi"/>
          <w:caps w:val="0"/>
          <w:color w:val="auto"/>
          <w:spacing w:val="0"/>
          <w:sz w:val="22"/>
          <w:szCs w:val="22"/>
          <w:lang w:eastAsia="en-US"/>
        </w:rPr>
        <w:t xml:space="preserve">utilisation des </w:t>
      </w:r>
      <w:r w:rsidR="006A35F6" w:rsidRPr="00E235D8">
        <w:rPr>
          <w:rFonts w:asciiTheme="minorHAnsi" w:eastAsia="Calibri" w:hAnsiTheme="minorHAnsi" w:cstheme="minorHAnsi"/>
          <w:caps w:val="0"/>
          <w:color w:val="auto"/>
          <w:spacing w:val="0"/>
          <w:sz w:val="22"/>
          <w:szCs w:val="22"/>
          <w:lang w:eastAsia="en-US"/>
        </w:rPr>
        <w:t>produits solaires)</w:t>
      </w:r>
      <w:r w:rsidR="00E071FF" w:rsidRPr="00E235D8">
        <w:rPr>
          <w:rFonts w:asciiTheme="minorHAnsi" w:eastAsia="Calibri" w:hAnsiTheme="minorHAnsi" w:cstheme="minorHAnsi"/>
          <w:caps w:val="0"/>
          <w:color w:val="auto"/>
          <w:spacing w:val="0"/>
          <w:sz w:val="22"/>
          <w:szCs w:val="22"/>
          <w:lang w:eastAsia="en-US"/>
        </w:rPr>
        <w:t> ;</w:t>
      </w:r>
    </w:p>
    <w:p w14:paraId="7B5005F5" w14:textId="77777777" w:rsidR="000F2DDC" w:rsidRDefault="002109A4" w:rsidP="003555F8">
      <w:pPr>
        <w:pStyle w:val="Style1"/>
        <w:pBdr>
          <w:top w:val="none" w:sz="0" w:space="0" w:color="auto"/>
        </w:pBdr>
        <w:spacing w:before="6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 xml:space="preserve">- </w:t>
      </w:r>
      <w:r w:rsidR="00E071FF" w:rsidRPr="00E235D8">
        <w:rPr>
          <w:rFonts w:asciiTheme="minorHAnsi" w:eastAsia="Calibri" w:hAnsiTheme="minorHAnsi" w:cstheme="minorHAnsi"/>
          <w:caps w:val="0"/>
          <w:color w:val="auto"/>
          <w:spacing w:val="0"/>
          <w:sz w:val="22"/>
          <w:szCs w:val="22"/>
          <w:lang w:eastAsia="en-US"/>
        </w:rPr>
        <w:t>Sensibilisation aux risques liés</w:t>
      </w:r>
      <w:r w:rsidR="006A35F6" w:rsidRPr="00E235D8">
        <w:rPr>
          <w:rFonts w:asciiTheme="minorHAnsi" w:eastAsia="Calibri" w:hAnsiTheme="minorHAnsi" w:cstheme="minorHAnsi"/>
          <w:caps w:val="0"/>
          <w:color w:val="auto"/>
          <w:spacing w:val="0"/>
          <w:sz w:val="22"/>
          <w:szCs w:val="22"/>
          <w:lang w:eastAsia="en-US"/>
        </w:rPr>
        <w:t xml:space="preserve"> à l’utilisation des cabines </w:t>
      </w:r>
      <w:r w:rsidR="00E071FF" w:rsidRPr="00E235D8">
        <w:rPr>
          <w:rFonts w:asciiTheme="minorHAnsi" w:eastAsia="Calibri" w:hAnsiTheme="minorHAnsi" w:cstheme="minorHAnsi"/>
          <w:caps w:val="0"/>
          <w:color w:val="auto"/>
          <w:spacing w:val="0"/>
          <w:sz w:val="22"/>
          <w:szCs w:val="22"/>
          <w:lang w:eastAsia="en-US"/>
        </w:rPr>
        <w:t>à UV</w:t>
      </w:r>
      <w:r w:rsidR="000F2DDC">
        <w:rPr>
          <w:rFonts w:asciiTheme="minorHAnsi" w:eastAsia="Calibri" w:hAnsiTheme="minorHAnsi" w:cstheme="minorHAnsi"/>
          <w:caps w:val="0"/>
          <w:color w:val="auto"/>
          <w:spacing w:val="0"/>
          <w:sz w:val="22"/>
          <w:szCs w:val="22"/>
          <w:lang w:eastAsia="en-US"/>
        </w:rPr>
        <w:t> ;</w:t>
      </w:r>
    </w:p>
    <w:p w14:paraId="5A2665AB" w14:textId="487B09EB" w:rsidR="006A35F6" w:rsidRPr="00E235D8" w:rsidRDefault="000F2DDC" w:rsidP="003555F8">
      <w:pPr>
        <w:pStyle w:val="Style1"/>
        <w:pBdr>
          <w:top w:val="none" w:sz="0" w:space="0" w:color="auto"/>
        </w:pBdr>
        <w:spacing w:before="60" w:after="0" w:afterAutospacing="0"/>
        <w:jc w:val="both"/>
        <w:rPr>
          <w:rFonts w:asciiTheme="minorHAnsi" w:eastAsia="Calibri" w:hAnsiTheme="minorHAnsi" w:cstheme="minorHAnsi"/>
          <w:caps w:val="0"/>
          <w:color w:val="auto"/>
          <w:spacing w:val="0"/>
          <w:sz w:val="22"/>
          <w:szCs w:val="22"/>
          <w:lang w:eastAsia="en-US"/>
        </w:rPr>
      </w:pPr>
      <w:r>
        <w:rPr>
          <w:rFonts w:asciiTheme="minorHAnsi" w:eastAsia="Calibri" w:hAnsiTheme="minorHAnsi" w:cstheme="minorHAnsi"/>
          <w:caps w:val="0"/>
          <w:color w:val="auto"/>
          <w:spacing w:val="0"/>
          <w:sz w:val="22"/>
          <w:szCs w:val="22"/>
          <w:lang w:eastAsia="en-US"/>
        </w:rPr>
        <w:t xml:space="preserve">- Sensibilisation aux risques de développer un mélanome et à l’importance du dépistage. </w:t>
      </w:r>
    </w:p>
    <w:p w14:paraId="41E07AB6" w14:textId="6958B0AF" w:rsidR="006A35F6" w:rsidRPr="00E235D8" w:rsidRDefault="006A35F6" w:rsidP="00E235D8">
      <w:pPr>
        <w:pStyle w:val="Style1"/>
        <w:pBdr>
          <w:top w:val="none" w:sz="0" w:space="0" w:color="auto"/>
        </w:pBdr>
        <w:spacing w:before="0" w:after="0" w:afterAutospacing="0"/>
        <w:contextualSpacing/>
        <w:jc w:val="both"/>
        <w:rPr>
          <w:rFonts w:asciiTheme="minorHAnsi" w:eastAsia="Calibri" w:hAnsiTheme="minorHAnsi" w:cstheme="minorHAnsi"/>
          <w:caps w:val="0"/>
          <w:color w:val="auto"/>
          <w:spacing w:val="0"/>
          <w:sz w:val="22"/>
          <w:szCs w:val="22"/>
          <w:lang w:eastAsia="en-US"/>
        </w:rPr>
      </w:pPr>
    </w:p>
    <w:p w14:paraId="0A7F1147" w14:textId="424E2BA4" w:rsidR="006A35F6" w:rsidRPr="00E235D8" w:rsidRDefault="006A35F6" w:rsidP="00E235D8">
      <w:pPr>
        <w:pStyle w:val="Style1"/>
        <w:pBdr>
          <w:top w:val="none" w:sz="0" w:space="0" w:color="auto"/>
        </w:pBdr>
        <w:spacing w:before="0" w:after="0" w:afterAutospacing="0"/>
        <w:jc w:val="both"/>
        <w:rPr>
          <w:rFonts w:asciiTheme="minorHAnsi" w:eastAsia="Calibri" w:hAnsiTheme="minorHAnsi" w:cstheme="minorHAnsi"/>
          <w:b/>
          <w:caps w:val="0"/>
          <w:color w:val="auto"/>
          <w:spacing w:val="0"/>
          <w:sz w:val="22"/>
          <w:szCs w:val="22"/>
          <w:lang w:eastAsia="en-US"/>
        </w:rPr>
      </w:pPr>
      <w:r w:rsidRPr="00E235D8">
        <w:rPr>
          <w:rFonts w:asciiTheme="minorHAnsi" w:eastAsia="Calibri" w:hAnsiTheme="minorHAnsi" w:cstheme="minorHAnsi"/>
          <w:b/>
          <w:caps w:val="0"/>
          <w:color w:val="auto"/>
          <w:spacing w:val="0"/>
          <w:sz w:val="22"/>
          <w:szCs w:val="22"/>
          <w:lang w:eastAsia="en-US"/>
        </w:rPr>
        <w:t>Qualité de l’air intérieur</w:t>
      </w:r>
    </w:p>
    <w:p w14:paraId="4BED0B4B" w14:textId="092D5E39" w:rsidR="006A35F6" w:rsidRPr="00E235D8" w:rsidRDefault="00E071FF" w:rsidP="003555F8">
      <w:pPr>
        <w:pStyle w:val="Style1"/>
        <w:pBdr>
          <w:top w:val="none" w:sz="0" w:space="0" w:color="auto"/>
        </w:pBdr>
        <w:spacing w:before="6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 xml:space="preserve">- </w:t>
      </w:r>
      <w:r w:rsidR="006A35F6" w:rsidRPr="00E235D8">
        <w:rPr>
          <w:rFonts w:asciiTheme="minorHAnsi" w:eastAsia="Calibri" w:hAnsiTheme="minorHAnsi" w:cstheme="minorHAnsi"/>
          <w:caps w:val="0"/>
          <w:color w:val="auto"/>
          <w:spacing w:val="0"/>
          <w:sz w:val="22"/>
          <w:szCs w:val="22"/>
          <w:lang w:eastAsia="en-US"/>
        </w:rPr>
        <w:t xml:space="preserve">Information </w:t>
      </w:r>
      <w:r w:rsidRPr="00E235D8">
        <w:rPr>
          <w:rFonts w:asciiTheme="minorHAnsi" w:eastAsia="Calibri" w:hAnsiTheme="minorHAnsi" w:cstheme="minorHAnsi"/>
          <w:caps w:val="0"/>
          <w:color w:val="auto"/>
          <w:spacing w:val="0"/>
          <w:sz w:val="22"/>
          <w:szCs w:val="22"/>
          <w:lang w:eastAsia="en-US"/>
        </w:rPr>
        <w:t xml:space="preserve">et sensibilisation aux risques liés </w:t>
      </w:r>
      <w:r w:rsidR="006A35F6" w:rsidRPr="00E235D8">
        <w:rPr>
          <w:rFonts w:asciiTheme="minorHAnsi" w:eastAsia="Calibri" w:hAnsiTheme="minorHAnsi" w:cstheme="minorHAnsi"/>
          <w:caps w:val="0"/>
          <w:color w:val="auto"/>
          <w:spacing w:val="0"/>
          <w:sz w:val="22"/>
          <w:szCs w:val="22"/>
          <w:lang w:eastAsia="en-US"/>
        </w:rPr>
        <w:t>à l’utilisation des produits</w:t>
      </w:r>
      <w:r w:rsidR="00815656">
        <w:rPr>
          <w:rFonts w:asciiTheme="minorHAnsi" w:eastAsia="Calibri" w:hAnsiTheme="minorHAnsi" w:cstheme="minorHAnsi"/>
          <w:caps w:val="0"/>
          <w:color w:val="auto"/>
          <w:spacing w:val="0"/>
          <w:sz w:val="22"/>
          <w:szCs w:val="22"/>
          <w:lang w:eastAsia="en-US"/>
        </w:rPr>
        <w:t xml:space="preserve"> </w:t>
      </w:r>
      <w:r w:rsidR="006A35F6" w:rsidRPr="00E235D8">
        <w:rPr>
          <w:rFonts w:asciiTheme="minorHAnsi" w:eastAsia="Calibri" w:hAnsiTheme="minorHAnsi" w:cstheme="minorHAnsi"/>
          <w:caps w:val="0"/>
          <w:color w:val="auto"/>
          <w:spacing w:val="0"/>
          <w:sz w:val="22"/>
          <w:szCs w:val="22"/>
          <w:lang w:eastAsia="en-US"/>
        </w:rPr>
        <w:t xml:space="preserve">ménagers, </w:t>
      </w:r>
      <w:r w:rsidR="008236A6" w:rsidRPr="00E235D8">
        <w:rPr>
          <w:rFonts w:asciiTheme="minorHAnsi" w:eastAsia="Calibri" w:hAnsiTheme="minorHAnsi" w:cstheme="minorHAnsi"/>
          <w:caps w:val="0"/>
          <w:color w:val="auto"/>
          <w:spacing w:val="0"/>
          <w:sz w:val="22"/>
          <w:szCs w:val="22"/>
          <w:lang w:eastAsia="en-US"/>
        </w:rPr>
        <w:t>importance de l’</w:t>
      </w:r>
      <w:r w:rsidR="006A35F6" w:rsidRPr="00E235D8">
        <w:rPr>
          <w:rFonts w:asciiTheme="minorHAnsi" w:eastAsia="Calibri" w:hAnsiTheme="minorHAnsi" w:cstheme="minorHAnsi"/>
          <w:caps w:val="0"/>
          <w:color w:val="auto"/>
          <w:spacing w:val="0"/>
          <w:sz w:val="22"/>
          <w:szCs w:val="22"/>
          <w:lang w:eastAsia="en-US"/>
        </w:rPr>
        <w:t xml:space="preserve">aération </w:t>
      </w:r>
      <w:r w:rsidR="004178C7">
        <w:rPr>
          <w:rFonts w:asciiTheme="minorHAnsi" w:eastAsia="Calibri" w:hAnsiTheme="minorHAnsi" w:cstheme="minorHAnsi"/>
          <w:caps w:val="0"/>
          <w:color w:val="auto"/>
          <w:spacing w:val="0"/>
          <w:sz w:val="22"/>
          <w:szCs w:val="22"/>
          <w:lang w:eastAsia="en-US"/>
        </w:rPr>
        <w:t xml:space="preserve">quotidienne </w:t>
      </w:r>
      <w:r w:rsidR="006A35F6" w:rsidRPr="00E235D8">
        <w:rPr>
          <w:rFonts w:asciiTheme="minorHAnsi" w:eastAsia="Calibri" w:hAnsiTheme="minorHAnsi" w:cstheme="minorHAnsi"/>
          <w:caps w:val="0"/>
          <w:color w:val="auto"/>
          <w:spacing w:val="0"/>
          <w:sz w:val="22"/>
          <w:szCs w:val="22"/>
          <w:lang w:eastAsia="en-US"/>
        </w:rPr>
        <w:t>de l’habitat</w:t>
      </w:r>
      <w:r w:rsidR="003042B8" w:rsidRPr="00E235D8">
        <w:rPr>
          <w:rFonts w:asciiTheme="minorHAnsi" w:eastAsia="Calibri" w:hAnsiTheme="minorHAnsi" w:cstheme="minorHAnsi"/>
          <w:caps w:val="0"/>
          <w:color w:val="auto"/>
          <w:spacing w:val="0"/>
          <w:sz w:val="22"/>
          <w:szCs w:val="22"/>
          <w:lang w:eastAsia="en-US"/>
        </w:rPr>
        <w:t>, précautions</w:t>
      </w:r>
      <w:r w:rsidRPr="00E235D8">
        <w:rPr>
          <w:rFonts w:asciiTheme="minorHAnsi" w:eastAsia="Calibri" w:hAnsiTheme="minorHAnsi" w:cstheme="minorHAnsi"/>
          <w:caps w:val="0"/>
          <w:color w:val="auto"/>
          <w:spacing w:val="0"/>
          <w:sz w:val="22"/>
          <w:szCs w:val="22"/>
          <w:lang w:eastAsia="en-US"/>
        </w:rPr>
        <w:t xml:space="preserve"> à prendre</w:t>
      </w:r>
      <w:r w:rsidR="003042B8" w:rsidRPr="00E235D8">
        <w:rPr>
          <w:rFonts w:asciiTheme="minorHAnsi" w:eastAsia="Calibri" w:hAnsiTheme="minorHAnsi" w:cstheme="minorHAnsi"/>
          <w:caps w:val="0"/>
          <w:color w:val="auto"/>
          <w:spacing w:val="0"/>
          <w:sz w:val="22"/>
          <w:szCs w:val="22"/>
          <w:lang w:eastAsia="en-US"/>
        </w:rPr>
        <w:t xml:space="preserve"> en cas de travaux</w:t>
      </w:r>
      <w:r w:rsidRPr="00E235D8">
        <w:rPr>
          <w:rFonts w:asciiTheme="minorHAnsi" w:eastAsia="Calibri" w:hAnsiTheme="minorHAnsi" w:cstheme="minorHAnsi"/>
          <w:caps w:val="0"/>
          <w:color w:val="auto"/>
          <w:spacing w:val="0"/>
          <w:sz w:val="22"/>
          <w:szCs w:val="22"/>
          <w:lang w:eastAsia="en-US"/>
        </w:rPr>
        <w:t xml:space="preserve"> intérieurs</w:t>
      </w:r>
      <w:r w:rsidR="003042B8" w:rsidRPr="00E235D8">
        <w:rPr>
          <w:rFonts w:asciiTheme="minorHAnsi" w:eastAsia="Calibri" w:hAnsiTheme="minorHAnsi" w:cstheme="minorHAnsi"/>
          <w:caps w:val="0"/>
          <w:color w:val="auto"/>
          <w:spacing w:val="0"/>
          <w:sz w:val="22"/>
          <w:szCs w:val="22"/>
          <w:lang w:eastAsia="en-US"/>
        </w:rPr>
        <w:t xml:space="preserve"> (vern</w:t>
      </w:r>
      <w:r w:rsidRPr="00E235D8">
        <w:rPr>
          <w:rFonts w:asciiTheme="minorHAnsi" w:eastAsia="Calibri" w:hAnsiTheme="minorHAnsi" w:cstheme="minorHAnsi"/>
          <w:caps w:val="0"/>
          <w:color w:val="auto"/>
          <w:spacing w:val="0"/>
          <w:sz w:val="22"/>
          <w:szCs w:val="22"/>
          <w:lang w:eastAsia="en-US"/>
        </w:rPr>
        <w:t>is, colle, etc</w:t>
      </w:r>
      <w:r w:rsidR="008236A6" w:rsidRPr="00E235D8">
        <w:rPr>
          <w:rFonts w:asciiTheme="minorHAnsi" w:eastAsia="Calibri" w:hAnsiTheme="minorHAnsi" w:cstheme="minorHAnsi"/>
          <w:caps w:val="0"/>
          <w:color w:val="auto"/>
          <w:spacing w:val="0"/>
          <w:sz w:val="22"/>
          <w:szCs w:val="22"/>
          <w:lang w:eastAsia="en-US"/>
        </w:rPr>
        <w:t>.</w:t>
      </w:r>
      <w:r w:rsidRPr="00E235D8">
        <w:rPr>
          <w:rFonts w:asciiTheme="minorHAnsi" w:eastAsia="Calibri" w:hAnsiTheme="minorHAnsi" w:cstheme="minorHAnsi"/>
          <w:caps w:val="0"/>
          <w:color w:val="auto"/>
          <w:spacing w:val="0"/>
          <w:sz w:val="22"/>
          <w:szCs w:val="22"/>
          <w:lang w:eastAsia="en-US"/>
        </w:rPr>
        <w:t xml:space="preserve">), </w:t>
      </w:r>
      <w:r w:rsidR="008236A6" w:rsidRPr="00E235D8">
        <w:rPr>
          <w:rFonts w:asciiTheme="minorHAnsi" w:eastAsia="Calibri" w:hAnsiTheme="minorHAnsi" w:cstheme="minorHAnsi"/>
          <w:caps w:val="0"/>
          <w:color w:val="auto"/>
          <w:spacing w:val="0"/>
          <w:sz w:val="22"/>
          <w:szCs w:val="22"/>
          <w:lang w:eastAsia="en-US"/>
        </w:rPr>
        <w:t>risques liés</w:t>
      </w:r>
      <w:r w:rsidR="00815656">
        <w:rPr>
          <w:rFonts w:asciiTheme="minorHAnsi" w:eastAsia="Calibri" w:hAnsiTheme="minorHAnsi" w:cstheme="minorHAnsi"/>
          <w:caps w:val="0"/>
          <w:color w:val="auto"/>
          <w:spacing w:val="0"/>
          <w:sz w:val="22"/>
          <w:szCs w:val="22"/>
          <w:lang w:eastAsia="en-US"/>
        </w:rPr>
        <w:t xml:space="preserve"> au chauffage au bois,</w:t>
      </w:r>
      <w:r w:rsidR="008236A6" w:rsidRPr="00E235D8">
        <w:rPr>
          <w:rFonts w:asciiTheme="minorHAnsi" w:eastAsia="Calibri" w:hAnsiTheme="minorHAnsi" w:cstheme="minorHAnsi"/>
          <w:caps w:val="0"/>
          <w:color w:val="auto"/>
          <w:spacing w:val="0"/>
          <w:sz w:val="22"/>
          <w:szCs w:val="22"/>
          <w:lang w:eastAsia="en-US"/>
        </w:rPr>
        <w:t xml:space="preserve"> à l’</w:t>
      </w:r>
      <w:r w:rsidRPr="00E235D8">
        <w:rPr>
          <w:rFonts w:asciiTheme="minorHAnsi" w:eastAsia="Calibri" w:hAnsiTheme="minorHAnsi" w:cstheme="minorHAnsi"/>
          <w:caps w:val="0"/>
          <w:color w:val="auto"/>
          <w:spacing w:val="0"/>
          <w:sz w:val="22"/>
          <w:szCs w:val="22"/>
          <w:lang w:eastAsia="en-US"/>
        </w:rPr>
        <w:t>utilisation</w:t>
      </w:r>
      <w:r w:rsidR="00815656">
        <w:rPr>
          <w:rFonts w:asciiTheme="minorHAnsi" w:eastAsia="Calibri" w:hAnsiTheme="minorHAnsi" w:cstheme="minorHAnsi"/>
          <w:caps w:val="0"/>
          <w:color w:val="auto"/>
          <w:spacing w:val="0"/>
          <w:sz w:val="22"/>
          <w:szCs w:val="22"/>
          <w:lang w:eastAsia="en-US"/>
        </w:rPr>
        <w:t xml:space="preserve"> </w:t>
      </w:r>
      <w:r w:rsidRPr="00E235D8">
        <w:rPr>
          <w:rFonts w:asciiTheme="minorHAnsi" w:eastAsia="Calibri" w:hAnsiTheme="minorHAnsi" w:cstheme="minorHAnsi"/>
          <w:caps w:val="0"/>
          <w:color w:val="auto"/>
          <w:spacing w:val="0"/>
          <w:sz w:val="22"/>
          <w:szCs w:val="22"/>
          <w:lang w:eastAsia="en-US"/>
        </w:rPr>
        <w:t>de</w:t>
      </w:r>
      <w:r w:rsidR="003042B8" w:rsidRPr="00E235D8">
        <w:rPr>
          <w:rFonts w:asciiTheme="minorHAnsi" w:eastAsia="Calibri" w:hAnsiTheme="minorHAnsi" w:cstheme="minorHAnsi"/>
          <w:caps w:val="0"/>
          <w:color w:val="auto"/>
          <w:spacing w:val="0"/>
          <w:sz w:val="22"/>
          <w:szCs w:val="22"/>
          <w:lang w:eastAsia="en-US"/>
        </w:rPr>
        <w:t xml:space="preserve"> bougies parfumées, </w:t>
      </w:r>
      <w:r w:rsidR="008236A6" w:rsidRPr="00E235D8">
        <w:rPr>
          <w:rFonts w:asciiTheme="minorHAnsi" w:eastAsia="Calibri" w:hAnsiTheme="minorHAnsi" w:cstheme="minorHAnsi"/>
          <w:caps w:val="0"/>
          <w:color w:val="auto"/>
          <w:spacing w:val="0"/>
          <w:sz w:val="22"/>
          <w:szCs w:val="22"/>
          <w:lang w:eastAsia="en-US"/>
        </w:rPr>
        <w:t>d’</w:t>
      </w:r>
      <w:r w:rsidR="003042B8" w:rsidRPr="00E235D8">
        <w:rPr>
          <w:rFonts w:asciiTheme="minorHAnsi" w:eastAsia="Calibri" w:hAnsiTheme="minorHAnsi" w:cstheme="minorHAnsi"/>
          <w:caps w:val="0"/>
          <w:color w:val="auto"/>
          <w:spacing w:val="0"/>
          <w:sz w:val="22"/>
          <w:szCs w:val="22"/>
          <w:lang w:eastAsia="en-US"/>
        </w:rPr>
        <w:t>enc</w:t>
      </w:r>
      <w:r w:rsidR="00C06DAD" w:rsidRPr="00E235D8">
        <w:rPr>
          <w:rFonts w:asciiTheme="minorHAnsi" w:eastAsia="Calibri" w:hAnsiTheme="minorHAnsi" w:cstheme="minorHAnsi"/>
          <w:caps w:val="0"/>
          <w:color w:val="auto"/>
          <w:spacing w:val="0"/>
          <w:sz w:val="22"/>
          <w:szCs w:val="22"/>
          <w:lang w:eastAsia="en-US"/>
        </w:rPr>
        <w:t>ens</w:t>
      </w:r>
      <w:r w:rsidR="008236A6" w:rsidRPr="00E235D8">
        <w:rPr>
          <w:rFonts w:asciiTheme="minorHAnsi" w:eastAsia="Calibri" w:hAnsiTheme="minorHAnsi" w:cstheme="minorHAnsi"/>
          <w:caps w:val="0"/>
          <w:color w:val="auto"/>
          <w:spacing w:val="0"/>
          <w:sz w:val="22"/>
          <w:szCs w:val="22"/>
          <w:lang w:eastAsia="en-US"/>
        </w:rPr>
        <w:t>,</w:t>
      </w:r>
      <w:r w:rsidR="00C06DAD" w:rsidRPr="00E235D8">
        <w:rPr>
          <w:rFonts w:asciiTheme="minorHAnsi" w:eastAsia="Calibri" w:hAnsiTheme="minorHAnsi" w:cstheme="minorHAnsi"/>
          <w:caps w:val="0"/>
          <w:color w:val="auto"/>
          <w:spacing w:val="0"/>
          <w:sz w:val="22"/>
          <w:szCs w:val="22"/>
          <w:lang w:eastAsia="en-US"/>
        </w:rPr>
        <w:t xml:space="preserve"> etc.</w:t>
      </w:r>
    </w:p>
    <w:p w14:paraId="717DA234" w14:textId="305DA67C" w:rsidR="003042B8" w:rsidRPr="00E235D8" w:rsidRDefault="00E071FF" w:rsidP="003555F8">
      <w:pPr>
        <w:pStyle w:val="Style1"/>
        <w:pBdr>
          <w:top w:val="none" w:sz="0" w:space="0" w:color="auto"/>
        </w:pBdr>
        <w:spacing w:before="6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 xml:space="preserve">- </w:t>
      </w:r>
      <w:r w:rsidR="008236A6" w:rsidRPr="00E235D8">
        <w:rPr>
          <w:rFonts w:asciiTheme="minorHAnsi" w:eastAsia="Calibri" w:hAnsiTheme="minorHAnsi" w:cstheme="minorHAnsi"/>
          <w:caps w:val="0"/>
          <w:color w:val="auto"/>
          <w:spacing w:val="0"/>
          <w:sz w:val="22"/>
          <w:szCs w:val="22"/>
          <w:lang w:eastAsia="en-US"/>
        </w:rPr>
        <w:t xml:space="preserve">Information et sensibilisation </w:t>
      </w:r>
      <w:r w:rsidR="003042B8" w:rsidRPr="00E235D8">
        <w:rPr>
          <w:rFonts w:asciiTheme="minorHAnsi" w:eastAsia="Calibri" w:hAnsiTheme="minorHAnsi" w:cstheme="minorHAnsi"/>
          <w:caps w:val="0"/>
          <w:color w:val="auto"/>
          <w:spacing w:val="0"/>
          <w:sz w:val="22"/>
          <w:szCs w:val="22"/>
          <w:lang w:eastAsia="en-US"/>
        </w:rPr>
        <w:t>sur les allergènes</w:t>
      </w:r>
      <w:r w:rsidRPr="00E235D8">
        <w:rPr>
          <w:rFonts w:asciiTheme="minorHAnsi" w:eastAsia="Calibri" w:hAnsiTheme="minorHAnsi" w:cstheme="minorHAnsi"/>
          <w:caps w:val="0"/>
          <w:color w:val="auto"/>
          <w:spacing w:val="0"/>
          <w:sz w:val="22"/>
          <w:szCs w:val="22"/>
          <w:lang w:eastAsia="en-US"/>
        </w:rPr>
        <w:t xml:space="preserve"> présents dans les produits mais aussi les tissus (vêtements, mobilier, etc</w:t>
      </w:r>
      <w:r w:rsidR="008236A6" w:rsidRPr="00E235D8">
        <w:rPr>
          <w:rFonts w:asciiTheme="minorHAnsi" w:eastAsia="Calibri" w:hAnsiTheme="minorHAnsi" w:cstheme="minorHAnsi"/>
          <w:caps w:val="0"/>
          <w:color w:val="auto"/>
          <w:spacing w:val="0"/>
          <w:sz w:val="22"/>
          <w:szCs w:val="22"/>
          <w:lang w:eastAsia="en-US"/>
        </w:rPr>
        <w:t>.</w:t>
      </w:r>
      <w:r w:rsidRPr="00E235D8">
        <w:rPr>
          <w:rFonts w:asciiTheme="minorHAnsi" w:eastAsia="Calibri" w:hAnsiTheme="minorHAnsi" w:cstheme="minorHAnsi"/>
          <w:caps w:val="0"/>
          <w:color w:val="auto"/>
          <w:spacing w:val="0"/>
          <w:sz w:val="22"/>
          <w:szCs w:val="22"/>
          <w:lang w:eastAsia="en-US"/>
        </w:rPr>
        <w:t>).</w:t>
      </w:r>
    </w:p>
    <w:p w14:paraId="08F17AD7" w14:textId="49FA3332" w:rsidR="008236A6" w:rsidRPr="00E235D8" w:rsidRDefault="008236A6" w:rsidP="003555F8">
      <w:pPr>
        <w:pStyle w:val="Style1"/>
        <w:pBdr>
          <w:top w:val="none" w:sz="0" w:space="0" w:color="auto"/>
        </w:pBdr>
        <w:spacing w:before="6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 Accompagnement concret des assurés à la réduction de leur exposition à ces polluants : ateliers de guidance vers des achats de produits à faibles émissions, ateliers de lecture des étiquettes produits, etc.</w:t>
      </w:r>
    </w:p>
    <w:p w14:paraId="47490CE4" w14:textId="410C8918" w:rsidR="003042B8" w:rsidRPr="00E235D8" w:rsidRDefault="003042B8" w:rsidP="00E235D8">
      <w:pPr>
        <w:pStyle w:val="Style1"/>
        <w:pBdr>
          <w:top w:val="none" w:sz="0" w:space="0" w:color="auto"/>
        </w:pBdr>
        <w:spacing w:before="0" w:after="0" w:afterAutospacing="0"/>
        <w:contextualSpacing/>
        <w:jc w:val="both"/>
        <w:rPr>
          <w:rFonts w:asciiTheme="minorHAnsi" w:eastAsia="Calibri" w:hAnsiTheme="minorHAnsi" w:cstheme="minorHAnsi"/>
          <w:caps w:val="0"/>
          <w:color w:val="auto"/>
          <w:spacing w:val="0"/>
          <w:sz w:val="22"/>
          <w:szCs w:val="22"/>
          <w:lang w:eastAsia="en-US"/>
        </w:rPr>
      </w:pPr>
    </w:p>
    <w:p w14:paraId="18F43862" w14:textId="36943E52" w:rsidR="003042B8" w:rsidRPr="00E235D8" w:rsidRDefault="003042B8" w:rsidP="00E235D8">
      <w:pPr>
        <w:pStyle w:val="Style1"/>
        <w:pBdr>
          <w:top w:val="none" w:sz="0" w:space="0" w:color="auto"/>
        </w:pBdr>
        <w:spacing w:before="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b/>
          <w:caps w:val="0"/>
          <w:color w:val="auto"/>
          <w:spacing w:val="0"/>
          <w:sz w:val="22"/>
          <w:szCs w:val="22"/>
          <w:lang w:eastAsia="en-US"/>
        </w:rPr>
        <w:t>Perturbateurs endocriniens</w:t>
      </w:r>
      <w:r w:rsidR="008236A6" w:rsidRPr="00E235D8">
        <w:rPr>
          <w:rFonts w:asciiTheme="minorHAnsi" w:eastAsia="Calibri" w:hAnsiTheme="minorHAnsi" w:cstheme="minorHAnsi"/>
          <w:caps w:val="0"/>
          <w:color w:val="auto"/>
          <w:spacing w:val="0"/>
          <w:sz w:val="22"/>
          <w:szCs w:val="22"/>
          <w:lang w:eastAsia="en-US"/>
        </w:rPr>
        <w:t> :</w:t>
      </w:r>
    </w:p>
    <w:p w14:paraId="1F0CDAB5" w14:textId="26045343" w:rsidR="00815656" w:rsidRDefault="00815656" w:rsidP="003555F8">
      <w:pPr>
        <w:pStyle w:val="Style1"/>
        <w:pBdr>
          <w:top w:val="none" w:sz="0" w:space="0" w:color="auto"/>
        </w:pBdr>
        <w:spacing w:before="6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 Information et sensibilisation aux risques liés à l’</w:t>
      </w:r>
      <w:r>
        <w:rPr>
          <w:rFonts w:asciiTheme="minorHAnsi" w:eastAsia="Calibri" w:hAnsiTheme="minorHAnsi" w:cstheme="minorHAnsi"/>
          <w:caps w:val="0"/>
          <w:color w:val="auto"/>
          <w:spacing w:val="0"/>
          <w:sz w:val="22"/>
          <w:szCs w:val="22"/>
          <w:lang w:eastAsia="en-US"/>
        </w:rPr>
        <w:t>exposition au</w:t>
      </w:r>
      <w:r w:rsidR="003555F8">
        <w:rPr>
          <w:rFonts w:asciiTheme="minorHAnsi" w:eastAsia="Calibri" w:hAnsiTheme="minorHAnsi" w:cstheme="minorHAnsi"/>
          <w:caps w:val="0"/>
          <w:color w:val="auto"/>
          <w:spacing w:val="0"/>
          <w:sz w:val="22"/>
          <w:szCs w:val="22"/>
          <w:lang w:eastAsia="en-US"/>
        </w:rPr>
        <w:t>x</w:t>
      </w:r>
      <w:r>
        <w:rPr>
          <w:rFonts w:asciiTheme="minorHAnsi" w:eastAsia="Calibri" w:hAnsiTheme="minorHAnsi" w:cstheme="minorHAnsi"/>
          <w:caps w:val="0"/>
          <w:color w:val="auto"/>
          <w:spacing w:val="0"/>
          <w:sz w:val="22"/>
          <w:szCs w:val="22"/>
          <w:lang w:eastAsia="en-US"/>
        </w:rPr>
        <w:t xml:space="preserve"> perturbateurs endocriniens, que ce soit en lien avec la qualité de l’air intérieur (voir facteurs d’exposition mentionnés plus haut), l’usage d’ustensiles en plastique ou en téflon, ou le recours à certains cosmétiques ou répulsifs par exemple</w:t>
      </w:r>
      <w:r w:rsidRPr="00E235D8">
        <w:rPr>
          <w:rFonts w:asciiTheme="minorHAnsi" w:eastAsia="Calibri" w:hAnsiTheme="minorHAnsi" w:cstheme="minorHAnsi"/>
          <w:caps w:val="0"/>
          <w:color w:val="auto"/>
          <w:spacing w:val="0"/>
          <w:sz w:val="22"/>
          <w:szCs w:val="22"/>
          <w:lang w:eastAsia="en-US"/>
        </w:rPr>
        <w:t>.</w:t>
      </w:r>
    </w:p>
    <w:p w14:paraId="2BCC6BE5" w14:textId="34FE1488" w:rsidR="00194E87" w:rsidRPr="00E235D8" w:rsidRDefault="00E071FF" w:rsidP="003555F8">
      <w:pPr>
        <w:pStyle w:val="Style1"/>
        <w:pBdr>
          <w:top w:val="none" w:sz="0" w:space="0" w:color="auto"/>
        </w:pBdr>
        <w:spacing w:before="6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 xml:space="preserve">- </w:t>
      </w:r>
      <w:r w:rsidR="003555F8">
        <w:rPr>
          <w:rFonts w:asciiTheme="minorHAnsi" w:eastAsia="Calibri" w:hAnsiTheme="minorHAnsi" w:cstheme="minorHAnsi"/>
          <w:caps w:val="0"/>
          <w:color w:val="auto"/>
          <w:spacing w:val="0"/>
          <w:sz w:val="22"/>
          <w:szCs w:val="22"/>
          <w:lang w:eastAsia="en-US"/>
        </w:rPr>
        <w:t>Sensibilisation à</w:t>
      </w:r>
      <w:r w:rsidR="003555F8" w:rsidRPr="00E235D8">
        <w:rPr>
          <w:rFonts w:asciiTheme="minorHAnsi" w:eastAsia="Calibri" w:hAnsiTheme="minorHAnsi" w:cstheme="minorHAnsi"/>
          <w:caps w:val="0"/>
          <w:color w:val="auto"/>
          <w:spacing w:val="0"/>
          <w:sz w:val="22"/>
          <w:szCs w:val="22"/>
          <w:lang w:eastAsia="en-US"/>
        </w:rPr>
        <w:t xml:space="preserve"> </w:t>
      </w:r>
      <w:r w:rsidR="003555F8">
        <w:rPr>
          <w:rFonts w:asciiTheme="minorHAnsi" w:eastAsia="Calibri" w:hAnsiTheme="minorHAnsi" w:cstheme="minorHAnsi"/>
          <w:caps w:val="0"/>
          <w:color w:val="auto"/>
          <w:spacing w:val="0"/>
          <w:sz w:val="22"/>
          <w:szCs w:val="22"/>
          <w:lang w:eastAsia="en-US"/>
        </w:rPr>
        <w:t>l’</w:t>
      </w:r>
      <w:r w:rsidR="00194E87" w:rsidRPr="00E235D8">
        <w:rPr>
          <w:rFonts w:asciiTheme="minorHAnsi" w:eastAsia="Calibri" w:hAnsiTheme="minorHAnsi" w:cstheme="minorHAnsi"/>
          <w:caps w:val="0"/>
          <w:color w:val="auto"/>
          <w:spacing w:val="0"/>
          <w:sz w:val="22"/>
          <w:szCs w:val="22"/>
          <w:lang w:eastAsia="en-US"/>
        </w:rPr>
        <w:t>identifi</w:t>
      </w:r>
      <w:r w:rsidR="003555F8">
        <w:rPr>
          <w:rFonts w:asciiTheme="minorHAnsi" w:eastAsia="Calibri" w:hAnsiTheme="minorHAnsi" w:cstheme="minorHAnsi"/>
          <w:caps w:val="0"/>
          <w:color w:val="auto"/>
          <w:spacing w:val="0"/>
          <w:sz w:val="22"/>
          <w:szCs w:val="22"/>
          <w:lang w:eastAsia="en-US"/>
        </w:rPr>
        <w:t>cation</w:t>
      </w:r>
      <w:r w:rsidR="00194E87" w:rsidRPr="00E235D8">
        <w:rPr>
          <w:rFonts w:asciiTheme="minorHAnsi" w:eastAsia="Calibri" w:hAnsiTheme="minorHAnsi" w:cstheme="minorHAnsi"/>
          <w:caps w:val="0"/>
          <w:color w:val="auto"/>
          <w:spacing w:val="0"/>
          <w:sz w:val="22"/>
          <w:szCs w:val="22"/>
          <w:lang w:eastAsia="en-US"/>
        </w:rPr>
        <w:t xml:space="preserve"> </w:t>
      </w:r>
      <w:r w:rsidR="003555F8">
        <w:rPr>
          <w:rFonts w:asciiTheme="minorHAnsi" w:eastAsia="Calibri" w:hAnsiTheme="minorHAnsi" w:cstheme="minorHAnsi"/>
          <w:caps w:val="0"/>
          <w:color w:val="auto"/>
          <w:spacing w:val="0"/>
          <w:sz w:val="22"/>
          <w:szCs w:val="22"/>
          <w:lang w:eastAsia="en-US"/>
        </w:rPr>
        <w:t>d</w:t>
      </w:r>
      <w:r w:rsidR="00194E87" w:rsidRPr="00E235D8">
        <w:rPr>
          <w:rFonts w:asciiTheme="minorHAnsi" w:eastAsia="Calibri" w:hAnsiTheme="minorHAnsi" w:cstheme="minorHAnsi"/>
          <w:caps w:val="0"/>
          <w:color w:val="auto"/>
          <w:spacing w:val="0"/>
          <w:sz w:val="22"/>
          <w:szCs w:val="22"/>
          <w:lang w:eastAsia="en-US"/>
        </w:rPr>
        <w:t>es produits dommageables pour la santé (</w:t>
      </w:r>
      <w:r w:rsidR="008236A6" w:rsidRPr="00E235D8">
        <w:rPr>
          <w:rFonts w:asciiTheme="minorHAnsi" w:eastAsia="Calibri" w:hAnsiTheme="minorHAnsi" w:cstheme="minorHAnsi"/>
          <w:caps w:val="0"/>
          <w:color w:val="auto"/>
          <w:spacing w:val="0"/>
          <w:sz w:val="22"/>
          <w:szCs w:val="22"/>
          <w:lang w:eastAsia="en-US"/>
        </w:rPr>
        <w:t xml:space="preserve">y compris </w:t>
      </w:r>
      <w:r w:rsidRPr="00E235D8">
        <w:rPr>
          <w:rFonts w:asciiTheme="minorHAnsi" w:eastAsia="Calibri" w:hAnsiTheme="minorHAnsi" w:cstheme="minorHAnsi"/>
          <w:caps w:val="0"/>
          <w:color w:val="auto"/>
          <w:spacing w:val="0"/>
          <w:sz w:val="22"/>
          <w:szCs w:val="22"/>
          <w:lang w:eastAsia="en-US"/>
        </w:rPr>
        <w:t>à l’aide d’</w:t>
      </w:r>
      <w:r w:rsidR="00194E87" w:rsidRPr="00E235D8">
        <w:rPr>
          <w:rFonts w:asciiTheme="minorHAnsi" w:eastAsia="Calibri" w:hAnsiTheme="minorHAnsi" w:cstheme="minorHAnsi"/>
          <w:caps w:val="0"/>
          <w:color w:val="auto"/>
          <w:spacing w:val="0"/>
          <w:sz w:val="22"/>
          <w:szCs w:val="22"/>
          <w:lang w:eastAsia="en-US"/>
        </w:rPr>
        <w:t>appli</w:t>
      </w:r>
      <w:r w:rsidR="008236A6" w:rsidRPr="00E235D8">
        <w:rPr>
          <w:rFonts w:asciiTheme="minorHAnsi" w:eastAsia="Calibri" w:hAnsiTheme="minorHAnsi" w:cstheme="minorHAnsi"/>
          <w:caps w:val="0"/>
          <w:color w:val="auto"/>
          <w:spacing w:val="0"/>
          <w:sz w:val="22"/>
          <w:szCs w:val="22"/>
          <w:lang w:eastAsia="en-US"/>
        </w:rPr>
        <w:t>cations</w:t>
      </w:r>
      <w:r w:rsidR="00194E87" w:rsidRPr="00E235D8">
        <w:rPr>
          <w:rFonts w:asciiTheme="minorHAnsi" w:eastAsia="Calibri" w:hAnsiTheme="minorHAnsi" w:cstheme="minorHAnsi"/>
          <w:caps w:val="0"/>
          <w:color w:val="auto"/>
          <w:spacing w:val="0"/>
          <w:sz w:val="22"/>
          <w:szCs w:val="22"/>
          <w:lang w:eastAsia="en-US"/>
        </w:rPr>
        <w:t>)</w:t>
      </w:r>
      <w:r w:rsidR="00F22D64" w:rsidRPr="00E235D8">
        <w:rPr>
          <w:rFonts w:asciiTheme="minorHAnsi" w:eastAsia="Calibri" w:hAnsiTheme="minorHAnsi" w:cstheme="minorHAnsi"/>
          <w:caps w:val="0"/>
          <w:color w:val="auto"/>
          <w:spacing w:val="0"/>
          <w:sz w:val="22"/>
          <w:szCs w:val="22"/>
          <w:lang w:eastAsia="en-US"/>
        </w:rPr>
        <w:t> ;</w:t>
      </w:r>
    </w:p>
    <w:p w14:paraId="2D41A7C7" w14:textId="12668564" w:rsidR="003042B8" w:rsidRPr="00E235D8" w:rsidRDefault="00E071FF" w:rsidP="003555F8">
      <w:pPr>
        <w:pStyle w:val="Style1"/>
        <w:pBdr>
          <w:top w:val="none" w:sz="0" w:space="0" w:color="auto"/>
        </w:pBdr>
        <w:spacing w:before="6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 xml:space="preserve">- </w:t>
      </w:r>
      <w:r w:rsidR="003555F8">
        <w:rPr>
          <w:rFonts w:asciiTheme="minorHAnsi" w:eastAsia="Calibri" w:hAnsiTheme="minorHAnsi" w:cstheme="minorHAnsi"/>
          <w:caps w:val="0"/>
          <w:color w:val="auto"/>
          <w:spacing w:val="0"/>
          <w:sz w:val="22"/>
          <w:szCs w:val="22"/>
          <w:lang w:eastAsia="en-US"/>
        </w:rPr>
        <w:t>Sensibilisation à</w:t>
      </w:r>
      <w:r w:rsidR="003555F8" w:rsidRPr="00E235D8">
        <w:rPr>
          <w:rFonts w:asciiTheme="minorHAnsi" w:eastAsia="Calibri" w:hAnsiTheme="minorHAnsi" w:cstheme="minorHAnsi"/>
          <w:caps w:val="0"/>
          <w:color w:val="auto"/>
          <w:spacing w:val="0"/>
          <w:sz w:val="22"/>
          <w:szCs w:val="22"/>
          <w:lang w:eastAsia="en-US"/>
        </w:rPr>
        <w:t xml:space="preserve"> </w:t>
      </w:r>
      <w:r w:rsidR="003555F8">
        <w:rPr>
          <w:rFonts w:asciiTheme="minorHAnsi" w:eastAsia="Calibri" w:hAnsiTheme="minorHAnsi" w:cstheme="minorHAnsi"/>
          <w:caps w:val="0"/>
          <w:color w:val="auto"/>
          <w:spacing w:val="0"/>
          <w:sz w:val="22"/>
          <w:szCs w:val="22"/>
          <w:lang w:eastAsia="en-US"/>
        </w:rPr>
        <w:t>l’</w:t>
      </w:r>
      <w:r w:rsidR="003555F8" w:rsidRPr="00E235D8">
        <w:rPr>
          <w:rFonts w:asciiTheme="minorHAnsi" w:eastAsia="Calibri" w:hAnsiTheme="minorHAnsi" w:cstheme="minorHAnsi"/>
          <w:caps w:val="0"/>
          <w:color w:val="auto"/>
          <w:spacing w:val="0"/>
          <w:sz w:val="22"/>
          <w:szCs w:val="22"/>
          <w:lang w:eastAsia="en-US"/>
        </w:rPr>
        <w:t>identifi</w:t>
      </w:r>
      <w:r w:rsidR="003555F8">
        <w:rPr>
          <w:rFonts w:asciiTheme="minorHAnsi" w:eastAsia="Calibri" w:hAnsiTheme="minorHAnsi" w:cstheme="minorHAnsi"/>
          <w:caps w:val="0"/>
          <w:color w:val="auto"/>
          <w:spacing w:val="0"/>
          <w:sz w:val="22"/>
          <w:szCs w:val="22"/>
          <w:lang w:eastAsia="en-US"/>
        </w:rPr>
        <w:t>cation</w:t>
      </w:r>
      <w:r w:rsidR="003555F8" w:rsidRPr="00E235D8">
        <w:rPr>
          <w:rFonts w:asciiTheme="minorHAnsi" w:eastAsia="Calibri" w:hAnsiTheme="minorHAnsi" w:cstheme="minorHAnsi"/>
          <w:caps w:val="0"/>
          <w:color w:val="auto"/>
          <w:spacing w:val="0"/>
          <w:sz w:val="22"/>
          <w:szCs w:val="22"/>
          <w:lang w:eastAsia="en-US"/>
        </w:rPr>
        <w:t xml:space="preserve"> </w:t>
      </w:r>
      <w:r w:rsidR="003555F8">
        <w:rPr>
          <w:rFonts w:asciiTheme="minorHAnsi" w:eastAsia="Calibri" w:hAnsiTheme="minorHAnsi" w:cstheme="minorHAnsi"/>
          <w:caps w:val="0"/>
          <w:color w:val="auto"/>
          <w:spacing w:val="0"/>
          <w:sz w:val="22"/>
          <w:szCs w:val="22"/>
          <w:lang w:eastAsia="en-US"/>
        </w:rPr>
        <w:t>d</w:t>
      </w:r>
      <w:r w:rsidR="00F22D64" w:rsidRPr="00E235D8">
        <w:rPr>
          <w:rFonts w:asciiTheme="minorHAnsi" w:eastAsia="Calibri" w:hAnsiTheme="minorHAnsi" w:cstheme="minorHAnsi"/>
          <w:caps w:val="0"/>
          <w:color w:val="auto"/>
          <w:spacing w:val="0"/>
          <w:sz w:val="22"/>
          <w:szCs w:val="22"/>
          <w:lang w:eastAsia="en-US"/>
        </w:rPr>
        <w:t>es c</w:t>
      </w:r>
      <w:r w:rsidR="002D65A6" w:rsidRPr="00E235D8">
        <w:rPr>
          <w:rFonts w:asciiTheme="minorHAnsi" w:eastAsia="Calibri" w:hAnsiTheme="minorHAnsi" w:cstheme="minorHAnsi"/>
          <w:caps w:val="0"/>
          <w:color w:val="auto"/>
          <w:spacing w:val="0"/>
          <w:sz w:val="22"/>
          <w:szCs w:val="22"/>
          <w:lang w:eastAsia="en-US"/>
        </w:rPr>
        <w:t xml:space="preserve">osmétiques </w:t>
      </w:r>
      <w:r w:rsidR="00F22D64" w:rsidRPr="00E235D8">
        <w:rPr>
          <w:rFonts w:asciiTheme="minorHAnsi" w:eastAsia="Calibri" w:hAnsiTheme="minorHAnsi" w:cstheme="minorHAnsi"/>
          <w:caps w:val="0"/>
          <w:color w:val="auto"/>
          <w:spacing w:val="0"/>
          <w:sz w:val="22"/>
          <w:szCs w:val="22"/>
          <w:lang w:eastAsia="en-US"/>
        </w:rPr>
        <w:t>potentiellement dangereux pour l</w:t>
      </w:r>
      <w:r w:rsidR="002D65A6" w:rsidRPr="00E235D8">
        <w:rPr>
          <w:rFonts w:asciiTheme="minorHAnsi" w:eastAsia="Calibri" w:hAnsiTheme="minorHAnsi" w:cstheme="minorHAnsi"/>
          <w:caps w:val="0"/>
          <w:color w:val="auto"/>
          <w:spacing w:val="0"/>
          <w:sz w:val="22"/>
          <w:szCs w:val="22"/>
          <w:lang w:eastAsia="en-US"/>
        </w:rPr>
        <w:t xml:space="preserve">es femmes enceintes, </w:t>
      </w:r>
      <w:r w:rsidR="000F1B2E" w:rsidRPr="00E235D8">
        <w:rPr>
          <w:rFonts w:asciiTheme="minorHAnsi" w:eastAsia="Calibri" w:hAnsiTheme="minorHAnsi" w:cstheme="minorHAnsi"/>
          <w:caps w:val="0"/>
          <w:color w:val="auto"/>
          <w:spacing w:val="0"/>
          <w:sz w:val="22"/>
          <w:szCs w:val="22"/>
          <w:lang w:eastAsia="en-US"/>
        </w:rPr>
        <w:t xml:space="preserve">les nourrissons, </w:t>
      </w:r>
      <w:r w:rsidR="002D65A6" w:rsidRPr="00E235D8">
        <w:rPr>
          <w:rFonts w:asciiTheme="minorHAnsi" w:eastAsia="Calibri" w:hAnsiTheme="minorHAnsi" w:cstheme="minorHAnsi"/>
          <w:caps w:val="0"/>
          <w:color w:val="auto"/>
          <w:spacing w:val="0"/>
          <w:sz w:val="22"/>
          <w:szCs w:val="22"/>
          <w:lang w:eastAsia="en-US"/>
        </w:rPr>
        <w:t xml:space="preserve">les jeunes enfants et </w:t>
      </w:r>
      <w:r w:rsidR="008236A6" w:rsidRPr="00E235D8">
        <w:rPr>
          <w:rFonts w:asciiTheme="minorHAnsi" w:eastAsia="Calibri" w:hAnsiTheme="minorHAnsi" w:cstheme="minorHAnsi"/>
          <w:caps w:val="0"/>
          <w:color w:val="auto"/>
          <w:spacing w:val="0"/>
          <w:sz w:val="22"/>
          <w:szCs w:val="22"/>
          <w:lang w:eastAsia="en-US"/>
        </w:rPr>
        <w:t xml:space="preserve">les </w:t>
      </w:r>
      <w:r w:rsidR="002D65A6" w:rsidRPr="00E235D8">
        <w:rPr>
          <w:rFonts w:asciiTheme="minorHAnsi" w:eastAsia="Calibri" w:hAnsiTheme="minorHAnsi" w:cstheme="minorHAnsi"/>
          <w:caps w:val="0"/>
          <w:color w:val="auto"/>
          <w:spacing w:val="0"/>
          <w:sz w:val="22"/>
          <w:szCs w:val="22"/>
          <w:lang w:eastAsia="en-US"/>
        </w:rPr>
        <w:t>adolescents</w:t>
      </w:r>
      <w:r w:rsidR="00F22D64" w:rsidRPr="00E235D8">
        <w:rPr>
          <w:rFonts w:asciiTheme="minorHAnsi" w:eastAsia="Calibri" w:hAnsiTheme="minorHAnsi" w:cstheme="minorHAnsi"/>
          <w:caps w:val="0"/>
          <w:color w:val="auto"/>
          <w:spacing w:val="0"/>
          <w:sz w:val="22"/>
          <w:szCs w:val="22"/>
          <w:lang w:eastAsia="en-US"/>
        </w:rPr>
        <w:t>.</w:t>
      </w:r>
    </w:p>
    <w:p w14:paraId="6B618EEF" w14:textId="77777777" w:rsidR="003555F8" w:rsidRPr="00E235D8" w:rsidRDefault="003555F8" w:rsidP="003555F8">
      <w:pPr>
        <w:pStyle w:val="Style1"/>
        <w:pBdr>
          <w:top w:val="none" w:sz="0" w:space="0" w:color="auto"/>
        </w:pBdr>
        <w:spacing w:before="12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 xml:space="preserve">Les fabricants ayant pour obligation de mettre à disposition des consommateurs la liste des substances dont l’Agence nationale de sécurité sanitaire de l’alimentation, de l’environnement et du travail </w:t>
      </w:r>
      <w:r w:rsidRPr="00E235D8">
        <w:rPr>
          <w:rFonts w:asciiTheme="minorHAnsi" w:eastAsia="Calibri" w:hAnsiTheme="minorHAnsi" w:cstheme="minorHAnsi"/>
          <w:caps w:val="0"/>
          <w:color w:val="auto"/>
          <w:spacing w:val="0"/>
          <w:sz w:val="22"/>
          <w:szCs w:val="22"/>
          <w:lang w:eastAsia="en-US"/>
        </w:rPr>
        <w:lastRenderedPageBreak/>
        <w:t>(ANSES) qualifie les propriétés de perturbation endocrinienne d’avérées, de présumées ou de suspectées, la liste de ces substances fait l’objet d’une parution au Journal Officiel</w:t>
      </w:r>
      <w:r w:rsidRPr="00E235D8">
        <w:rPr>
          <w:rStyle w:val="Appelnotedebasdep"/>
          <w:rFonts w:asciiTheme="minorHAnsi" w:eastAsia="Calibri" w:hAnsiTheme="minorHAnsi" w:cstheme="minorHAnsi"/>
          <w:caps w:val="0"/>
          <w:color w:val="auto"/>
          <w:spacing w:val="0"/>
          <w:sz w:val="22"/>
          <w:szCs w:val="22"/>
          <w:lang w:eastAsia="en-US"/>
        </w:rPr>
        <w:footnoteReference w:id="1"/>
      </w:r>
      <w:r w:rsidRPr="00E235D8">
        <w:rPr>
          <w:rFonts w:asciiTheme="minorHAnsi" w:eastAsia="Calibri" w:hAnsiTheme="minorHAnsi" w:cstheme="minorHAnsi"/>
          <w:caps w:val="0"/>
          <w:color w:val="auto"/>
          <w:spacing w:val="0"/>
          <w:sz w:val="22"/>
          <w:szCs w:val="22"/>
          <w:lang w:eastAsia="en-US"/>
        </w:rPr>
        <w:t xml:space="preserve">.  </w:t>
      </w:r>
    </w:p>
    <w:p w14:paraId="18B56023" w14:textId="77777777" w:rsidR="003555F8" w:rsidRPr="00E235D8" w:rsidRDefault="003555F8" w:rsidP="003555F8">
      <w:pPr>
        <w:pStyle w:val="Style1"/>
        <w:pBdr>
          <w:top w:val="none" w:sz="0" w:space="0" w:color="auto"/>
        </w:pBdr>
        <w:spacing w:before="120" w:after="0" w:afterAutospacing="0"/>
        <w:jc w:val="both"/>
        <w:rPr>
          <w:rFonts w:asciiTheme="minorHAnsi" w:eastAsia="Calibri" w:hAnsiTheme="minorHAnsi" w:cstheme="minorHAnsi"/>
          <w:caps w:val="0"/>
          <w:color w:val="auto"/>
          <w:spacing w:val="0"/>
          <w:sz w:val="22"/>
          <w:szCs w:val="22"/>
          <w:lang w:eastAsia="en-US"/>
        </w:rPr>
      </w:pPr>
      <w:r w:rsidRPr="00E235D8">
        <w:rPr>
          <w:rFonts w:asciiTheme="minorHAnsi" w:eastAsia="Calibri" w:hAnsiTheme="minorHAnsi" w:cstheme="minorHAnsi"/>
          <w:caps w:val="0"/>
          <w:color w:val="auto"/>
          <w:spacing w:val="0"/>
          <w:sz w:val="22"/>
          <w:szCs w:val="22"/>
          <w:lang w:eastAsia="en-US"/>
        </w:rPr>
        <w:t xml:space="preserve">Les actions proposées devront se restreindre au champ des substances </w:t>
      </w:r>
      <w:r w:rsidRPr="00E235D8">
        <w:rPr>
          <w:rFonts w:asciiTheme="minorHAnsi" w:eastAsia="Calibri" w:hAnsiTheme="minorHAnsi" w:cstheme="minorHAnsi"/>
          <w:caps w:val="0"/>
          <w:color w:val="auto"/>
          <w:spacing w:val="0"/>
          <w:sz w:val="22"/>
          <w:szCs w:val="22"/>
          <w:u w:val="single"/>
          <w:lang w:eastAsia="en-US"/>
        </w:rPr>
        <w:t>dont les propriétés de perturbation endocrinienne sont avérées ou présumées</w:t>
      </w:r>
      <w:r w:rsidRPr="00E235D8">
        <w:rPr>
          <w:rFonts w:asciiTheme="minorHAnsi" w:eastAsia="Calibri" w:hAnsiTheme="minorHAnsi" w:cstheme="minorHAnsi"/>
          <w:caps w:val="0"/>
          <w:color w:val="auto"/>
          <w:spacing w:val="0"/>
          <w:sz w:val="22"/>
          <w:szCs w:val="22"/>
          <w:lang w:eastAsia="en-US"/>
        </w:rPr>
        <w:t xml:space="preserve">. Au niveau européen, une liste des substances reconnues comme perturbateurs endocriniens est disponible sur le site : </w:t>
      </w:r>
      <w:hyperlink r:id="rId9" w:history="1">
        <w:r w:rsidRPr="00E235D8">
          <w:rPr>
            <w:rStyle w:val="Lienhypertexte"/>
            <w:rFonts w:asciiTheme="minorHAnsi" w:eastAsia="Calibri" w:hAnsiTheme="minorHAnsi" w:cstheme="minorHAnsi"/>
            <w:caps w:val="0"/>
            <w:spacing w:val="0"/>
            <w:sz w:val="22"/>
            <w:szCs w:val="22"/>
            <w:lang w:eastAsia="en-US"/>
          </w:rPr>
          <w:t>https://edlists.org/the-ed-lists/list-i-substances-identified-as-endocrine-disruptors-by-the-eu</w:t>
        </w:r>
      </w:hyperlink>
      <w:r w:rsidRPr="00E235D8">
        <w:rPr>
          <w:rFonts w:asciiTheme="minorHAnsi" w:eastAsia="Calibri" w:hAnsiTheme="minorHAnsi" w:cstheme="minorHAnsi"/>
          <w:caps w:val="0"/>
          <w:color w:val="auto"/>
          <w:spacing w:val="0"/>
          <w:sz w:val="22"/>
          <w:szCs w:val="22"/>
          <w:lang w:eastAsia="en-US"/>
        </w:rPr>
        <w:t xml:space="preserve"> </w:t>
      </w:r>
    </w:p>
    <w:p w14:paraId="1AEDB19F" w14:textId="77777777" w:rsidR="003555F8" w:rsidRDefault="003555F8" w:rsidP="003555F8">
      <w:pPr>
        <w:pStyle w:val="Style1"/>
        <w:pBdr>
          <w:top w:val="none" w:sz="0" w:space="0" w:color="auto"/>
        </w:pBdr>
        <w:spacing w:before="0" w:after="0" w:afterAutospacing="0"/>
        <w:jc w:val="both"/>
        <w:rPr>
          <w:rFonts w:asciiTheme="minorHAnsi" w:eastAsia="Calibri" w:hAnsiTheme="minorHAnsi" w:cstheme="minorHAnsi"/>
          <w:b/>
          <w:caps w:val="0"/>
          <w:color w:val="auto"/>
          <w:spacing w:val="0"/>
          <w:sz w:val="22"/>
          <w:szCs w:val="22"/>
          <w:lang w:eastAsia="en-US"/>
        </w:rPr>
      </w:pPr>
    </w:p>
    <w:p w14:paraId="71A52FC6" w14:textId="6B792DA7" w:rsidR="00D10487" w:rsidRDefault="00D10487" w:rsidP="003555F8">
      <w:pPr>
        <w:pStyle w:val="Style1"/>
        <w:pBdr>
          <w:top w:val="none" w:sz="0" w:space="0" w:color="auto"/>
        </w:pBdr>
        <w:spacing w:before="0" w:after="0" w:afterAutospacing="0"/>
        <w:jc w:val="both"/>
        <w:rPr>
          <w:rFonts w:asciiTheme="minorHAnsi" w:eastAsia="Calibri" w:hAnsiTheme="minorHAnsi" w:cstheme="minorHAnsi"/>
          <w:b/>
          <w:caps w:val="0"/>
          <w:color w:val="auto"/>
          <w:spacing w:val="0"/>
          <w:sz w:val="22"/>
          <w:szCs w:val="22"/>
          <w:lang w:eastAsia="en-US"/>
        </w:rPr>
      </w:pPr>
      <w:r>
        <w:rPr>
          <w:rFonts w:asciiTheme="minorHAnsi" w:eastAsia="Calibri" w:hAnsiTheme="minorHAnsi" w:cstheme="minorHAnsi"/>
          <w:b/>
          <w:caps w:val="0"/>
          <w:color w:val="auto"/>
          <w:spacing w:val="0"/>
          <w:sz w:val="22"/>
          <w:szCs w:val="22"/>
          <w:lang w:eastAsia="en-US"/>
        </w:rPr>
        <w:t xml:space="preserve">Prévention des risques liés à l’exposition </w:t>
      </w:r>
      <w:r w:rsidR="0034161C">
        <w:rPr>
          <w:rFonts w:asciiTheme="minorHAnsi" w:eastAsia="Calibri" w:hAnsiTheme="minorHAnsi" w:cstheme="minorHAnsi"/>
          <w:b/>
          <w:caps w:val="0"/>
          <w:color w:val="auto"/>
          <w:spacing w:val="0"/>
          <w:sz w:val="22"/>
          <w:szCs w:val="22"/>
          <w:lang w:eastAsia="en-US"/>
        </w:rPr>
        <w:t>de polluants territorialisés</w:t>
      </w:r>
      <w:r>
        <w:rPr>
          <w:rFonts w:asciiTheme="minorHAnsi" w:eastAsia="Calibri" w:hAnsiTheme="minorHAnsi" w:cstheme="minorHAnsi"/>
          <w:b/>
          <w:caps w:val="0"/>
          <w:color w:val="auto"/>
          <w:spacing w:val="0"/>
          <w:sz w:val="22"/>
          <w:szCs w:val="22"/>
          <w:lang w:eastAsia="en-US"/>
        </w:rPr>
        <w:t xml:space="preserve"> : </w:t>
      </w:r>
    </w:p>
    <w:p w14:paraId="3F42E835" w14:textId="5B925B7A" w:rsidR="003555F8" w:rsidRDefault="00D10487" w:rsidP="003555F8">
      <w:pPr>
        <w:pStyle w:val="Style1"/>
        <w:pBdr>
          <w:top w:val="none" w:sz="0" w:space="0" w:color="auto"/>
        </w:pBdr>
        <w:spacing w:before="60" w:after="0" w:afterAutospacing="0"/>
        <w:jc w:val="both"/>
        <w:rPr>
          <w:rFonts w:asciiTheme="minorHAnsi" w:eastAsia="Calibri" w:hAnsiTheme="minorHAnsi" w:cstheme="minorHAnsi"/>
          <w:caps w:val="0"/>
          <w:color w:val="auto"/>
          <w:spacing w:val="0"/>
          <w:sz w:val="22"/>
          <w:szCs w:val="22"/>
          <w:lang w:eastAsia="en-US"/>
        </w:rPr>
      </w:pPr>
      <w:r w:rsidRPr="003555F8">
        <w:rPr>
          <w:rFonts w:asciiTheme="minorHAnsi" w:eastAsia="Calibri" w:hAnsiTheme="minorHAnsi" w:cstheme="minorHAnsi"/>
          <w:caps w:val="0"/>
          <w:color w:val="auto"/>
          <w:spacing w:val="0"/>
          <w:sz w:val="22"/>
          <w:szCs w:val="22"/>
          <w:lang w:eastAsia="en-US"/>
        </w:rPr>
        <w:t xml:space="preserve">- </w:t>
      </w:r>
      <w:r w:rsidR="003555F8">
        <w:rPr>
          <w:rFonts w:asciiTheme="minorHAnsi" w:eastAsia="Calibri" w:hAnsiTheme="minorHAnsi" w:cstheme="minorHAnsi"/>
          <w:caps w:val="0"/>
          <w:color w:val="auto"/>
          <w:spacing w:val="0"/>
          <w:sz w:val="22"/>
          <w:szCs w:val="22"/>
          <w:lang w:eastAsia="en-US"/>
        </w:rPr>
        <w:t>Information et sensibilisation aux risques liés à l’exposition aux polluants identifiés ;</w:t>
      </w:r>
    </w:p>
    <w:p w14:paraId="5819E29E" w14:textId="77777777" w:rsidR="003555F8" w:rsidRDefault="003555F8" w:rsidP="003555F8">
      <w:pPr>
        <w:pStyle w:val="Style1"/>
        <w:pBdr>
          <w:top w:val="none" w:sz="0" w:space="0" w:color="auto"/>
        </w:pBdr>
        <w:spacing w:before="60" w:after="0" w:afterAutospacing="0"/>
        <w:jc w:val="both"/>
        <w:rPr>
          <w:rFonts w:asciiTheme="minorHAnsi" w:eastAsia="Calibri" w:hAnsiTheme="minorHAnsi" w:cstheme="minorHAnsi"/>
          <w:caps w:val="0"/>
          <w:color w:val="auto"/>
          <w:spacing w:val="0"/>
          <w:sz w:val="22"/>
          <w:szCs w:val="22"/>
          <w:lang w:eastAsia="en-US"/>
        </w:rPr>
      </w:pPr>
      <w:r>
        <w:rPr>
          <w:rFonts w:asciiTheme="minorHAnsi" w:eastAsia="Calibri" w:hAnsiTheme="minorHAnsi" w:cstheme="minorHAnsi"/>
          <w:caps w:val="0"/>
          <w:color w:val="auto"/>
          <w:spacing w:val="0"/>
          <w:sz w:val="22"/>
          <w:szCs w:val="22"/>
          <w:lang w:eastAsia="en-US"/>
        </w:rPr>
        <w:t>- Sensibilisation à l’identification des produits (alimentaires ou autres) potentiellement contaminés ;</w:t>
      </w:r>
    </w:p>
    <w:p w14:paraId="11AB3C88" w14:textId="737881EB" w:rsidR="00D10487" w:rsidRPr="00D10487" w:rsidRDefault="003555F8" w:rsidP="003555F8">
      <w:pPr>
        <w:pStyle w:val="Style1"/>
        <w:pBdr>
          <w:top w:val="none" w:sz="0" w:space="0" w:color="auto"/>
        </w:pBdr>
        <w:spacing w:before="60" w:after="0" w:afterAutospacing="0"/>
        <w:jc w:val="both"/>
        <w:rPr>
          <w:rFonts w:asciiTheme="minorHAnsi" w:eastAsia="Calibri" w:hAnsiTheme="minorHAnsi" w:cstheme="minorHAnsi"/>
          <w:caps w:val="0"/>
          <w:color w:val="auto"/>
          <w:spacing w:val="0"/>
          <w:sz w:val="22"/>
          <w:szCs w:val="22"/>
          <w:lang w:eastAsia="en-US"/>
        </w:rPr>
      </w:pPr>
      <w:r>
        <w:rPr>
          <w:rFonts w:asciiTheme="minorHAnsi" w:eastAsia="Calibri" w:hAnsiTheme="minorHAnsi" w:cstheme="minorHAnsi"/>
          <w:caps w:val="0"/>
          <w:color w:val="auto"/>
          <w:spacing w:val="0"/>
          <w:sz w:val="22"/>
          <w:szCs w:val="22"/>
          <w:lang w:eastAsia="en-US"/>
        </w:rPr>
        <w:t>- Accompagnement concret des assurés à a réduction de leur exposition à ces polluants à travers des ateliers collectifs.</w:t>
      </w:r>
    </w:p>
    <w:p w14:paraId="07086BE0" w14:textId="77777777" w:rsidR="008236A6" w:rsidRPr="00E235D8" w:rsidRDefault="008236A6" w:rsidP="007F61DD">
      <w:pPr>
        <w:spacing w:after="0" w:line="240" w:lineRule="auto"/>
        <w:jc w:val="both"/>
        <w:rPr>
          <w:rFonts w:asciiTheme="minorHAnsi" w:hAnsiTheme="minorHAnsi" w:cstheme="minorHAnsi"/>
          <w:lang w:eastAsia="fr-FR"/>
        </w:rPr>
      </w:pPr>
    </w:p>
    <w:p w14:paraId="1A2F8B8B" w14:textId="77777777" w:rsidR="00DB668E" w:rsidRDefault="00657676" w:rsidP="00DB668E">
      <w:pPr>
        <w:spacing w:after="0" w:line="240" w:lineRule="auto"/>
        <w:jc w:val="both"/>
        <w:rPr>
          <w:rFonts w:asciiTheme="minorHAnsi" w:hAnsiTheme="minorHAnsi" w:cstheme="minorHAnsi"/>
          <w:lang w:eastAsia="fr-FR"/>
        </w:rPr>
      </w:pPr>
      <w:r w:rsidRPr="00657676">
        <w:rPr>
          <w:rFonts w:asciiTheme="minorHAnsi" w:hAnsiTheme="minorHAnsi" w:cstheme="minorHAnsi"/>
          <w:lang w:eastAsia="fr-FR"/>
        </w:rPr>
        <w:t>A noter</w:t>
      </w:r>
      <w:r>
        <w:rPr>
          <w:rFonts w:asciiTheme="minorHAnsi" w:hAnsiTheme="minorHAnsi" w:cstheme="minorHAnsi"/>
          <w:lang w:eastAsia="fr-FR"/>
        </w:rPr>
        <w:t xml:space="preserve"> que les actions portées par des structures bénéficiant déjà d’un financement par ailleurs (MSP, CPTS, centres de santé) pour l’activité</w:t>
      </w:r>
      <w:r w:rsidR="00DB668E">
        <w:rPr>
          <w:rFonts w:asciiTheme="minorHAnsi" w:hAnsiTheme="minorHAnsi" w:cstheme="minorHAnsi"/>
          <w:lang w:eastAsia="fr-FR"/>
        </w:rPr>
        <w:t xml:space="preserve">, les actions relevant des missions d’autres organismes/structures, les actions en lien avec des partenariats privés/des marques ou des mutuelles, ne peuvent être proposées dans le cadre de cet appel à projets. </w:t>
      </w:r>
    </w:p>
    <w:p w14:paraId="66FC3D27" w14:textId="31C706C9" w:rsidR="0040582A" w:rsidRPr="00657676" w:rsidRDefault="00657676">
      <w:pPr>
        <w:spacing w:after="0" w:line="240" w:lineRule="auto"/>
        <w:rPr>
          <w:rFonts w:asciiTheme="minorHAnsi" w:eastAsia="Times New Roman" w:hAnsiTheme="minorHAnsi" w:cstheme="minorHAnsi"/>
          <w:b/>
          <w:bCs/>
          <w:iCs/>
          <w:color w:val="1F497D" w:themeColor="text2"/>
        </w:rPr>
      </w:pPr>
      <w:r w:rsidRPr="00657676">
        <w:rPr>
          <w:rFonts w:asciiTheme="minorHAnsi" w:hAnsiTheme="minorHAnsi" w:cstheme="minorHAnsi"/>
          <w:lang w:eastAsia="fr-FR"/>
        </w:rPr>
        <w:t xml:space="preserve"> </w:t>
      </w:r>
    </w:p>
    <w:p w14:paraId="1BBD9771" w14:textId="0F850681" w:rsidR="00657676" w:rsidRDefault="00657676" w:rsidP="00657676">
      <w:pPr>
        <w:spacing w:after="0" w:line="240" w:lineRule="auto"/>
        <w:jc w:val="both"/>
        <w:rPr>
          <w:rFonts w:asciiTheme="minorHAnsi" w:eastAsia="Times New Roman" w:hAnsiTheme="minorHAnsi" w:cstheme="minorHAnsi"/>
          <w:bCs/>
          <w:iCs/>
          <w:color w:val="1F497D" w:themeColor="text2"/>
        </w:rPr>
      </w:pPr>
      <w:r>
        <w:rPr>
          <w:rFonts w:asciiTheme="minorHAnsi" w:eastAsia="Times New Roman" w:hAnsiTheme="minorHAnsi" w:cstheme="minorHAnsi"/>
          <w:b/>
          <w:bCs/>
          <w:iCs/>
          <w:color w:val="1F497D" w:themeColor="text2"/>
        </w:rPr>
        <w:t xml:space="preserve">Pour toute demande de reconduction ou d’extension de projet, </w:t>
      </w:r>
      <w:r>
        <w:rPr>
          <w:rFonts w:asciiTheme="minorHAnsi" w:eastAsia="Times New Roman" w:hAnsiTheme="minorHAnsi" w:cstheme="minorHAnsi"/>
          <w:bCs/>
          <w:iCs/>
          <w:color w:val="1F497D" w:themeColor="text2"/>
        </w:rPr>
        <w:t xml:space="preserve">il est rappelé que le promoteur doit fournir à la caisse les éléments d’évaluation quantitative et qualitative de l’action réalisée en N-1 ainsi que leur analyse, dont le contenu permettra de juger de la pertinence et de la performance de l’action, </w:t>
      </w:r>
      <w:r w:rsidRPr="00657676">
        <w:rPr>
          <w:rFonts w:asciiTheme="minorHAnsi" w:eastAsia="Times New Roman" w:hAnsiTheme="minorHAnsi" w:cstheme="minorHAnsi"/>
          <w:b/>
          <w:bCs/>
          <w:iCs/>
          <w:color w:val="1F497D" w:themeColor="text2"/>
        </w:rPr>
        <w:t>sous peine de refus du dossier dans le cas contraire</w:t>
      </w:r>
      <w:r>
        <w:rPr>
          <w:rFonts w:asciiTheme="minorHAnsi" w:eastAsia="Times New Roman" w:hAnsiTheme="minorHAnsi" w:cstheme="minorHAnsi"/>
          <w:bCs/>
          <w:iCs/>
          <w:color w:val="1F497D" w:themeColor="text2"/>
        </w:rPr>
        <w:t xml:space="preserve">. </w:t>
      </w:r>
    </w:p>
    <w:p w14:paraId="7D57379C" w14:textId="77777777" w:rsidR="00B56DF4" w:rsidRPr="00657676" w:rsidRDefault="00B56DF4" w:rsidP="00657676">
      <w:pPr>
        <w:spacing w:after="0" w:line="240" w:lineRule="auto"/>
        <w:jc w:val="both"/>
        <w:rPr>
          <w:rFonts w:asciiTheme="minorHAnsi" w:eastAsia="Times New Roman" w:hAnsiTheme="minorHAnsi" w:cstheme="minorHAnsi"/>
          <w:bCs/>
          <w:iCs/>
          <w:color w:val="1F497D" w:themeColor="text2"/>
        </w:rPr>
      </w:pPr>
    </w:p>
    <w:p w14:paraId="2BF7D511" w14:textId="77777777" w:rsidR="00657676" w:rsidRDefault="00657676">
      <w:pPr>
        <w:spacing w:after="0" w:line="240" w:lineRule="auto"/>
        <w:rPr>
          <w:rFonts w:asciiTheme="minorHAnsi" w:eastAsia="Times New Roman" w:hAnsiTheme="minorHAnsi" w:cstheme="minorHAnsi"/>
          <w:b/>
          <w:bCs/>
          <w:iCs/>
          <w:color w:val="1F497D" w:themeColor="text2"/>
        </w:rPr>
      </w:pPr>
    </w:p>
    <w:p w14:paraId="52A7419F" w14:textId="1334ADCD" w:rsidR="00AF7824" w:rsidRPr="00E235D8" w:rsidRDefault="00DC6386" w:rsidP="00E235D8">
      <w:pPr>
        <w:pStyle w:val="Titre2"/>
        <w:keepNext w:val="0"/>
        <w:numPr>
          <w:ilvl w:val="0"/>
          <w:numId w:val="1"/>
        </w:numPr>
        <w:shd w:val="clear" w:color="auto" w:fill="DBE5F1"/>
        <w:spacing w:before="0" w:after="0" w:line="240" w:lineRule="auto"/>
        <w:rPr>
          <w:rFonts w:asciiTheme="minorHAnsi" w:hAnsiTheme="minorHAnsi" w:cstheme="minorHAnsi"/>
          <w:i w:val="0"/>
          <w:color w:val="1F497D" w:themeColor="text2"/>
          <w:sz w:val="22"/>
          <w:szCs w:val="22"/>
        </w:rPr>
      </w:pPr>
      <w:r w:rsidRPr="00E235D8">
        <w:rPr>
          <w:rFonts w:asciiTheme="minorHAnsi" w:hAnsiTheme="minorHAnsi" w:cstheme="minorHAnsi"/>
          <w:i w:val="0"/>
          <w:color w:val="1F497D" w:themeColor="text2"/>
          <w:sz w:val="22"/>
          <w:szCs w:val="22"/>
        </w:rPr>
        <w:t>LIEUX DE REALISATION DES ACTIONS A METTRE EN PLACE</w:t>
      </w:r>
    </w:p>
    <w:p w14:paraId="25241E38" w14:textId="77777777" w:rsidR="007F61DD" w:rsidRDefault="007F61DD" w:rsidP="007F61DD">
      <w:pPr>
        <w:autoSpaceDE w:val="0"/>
        <w:autoSpaceDN w:val="0"/>
        <w:adjustRightInd w:val="0"/>
        <w:spacing w:after="0" w:line="240" w:lineRule="auto"/>
        <w:jc w:val="both"/>
        <w:rPr>
          <w:rFonts w:asciiTheme="minorHAnsi" w:hAnsiTheme="minorHAnsi" w:cstheme="minorHAnsi"/>
        </w:rPr>
      </w:pPr>
    </w:p>
    <w:p w14:paraId="41A2E007" w14:textId="77777777" w:rsidR="001F0AD3" w:rsidRDefault="001F0AD3" w:rsidP="001F0AD3">
      <w:pPr>
        <w:autoSpaceDE w:val="0"/>
        <w:autoSpaceDN w:val="0"/>
        <w:spacing w:line="240" w:lineRule="auto"/>
        <w:jc w:val="both"/>
      </w:pPr>
      <w:r>
        <w:rPr>
          <w:color w:val="000000"/>
          <w:lang w:eastAsia="fr-FR"/>
        </w:rPr>
        <w:t>Ces actions peuvent être réalisées dans différents lieux de vie, espaces publics ou privés, et institutions fréquentées par les publics prioritaires.</w:t>
      </w:r>
      <w:r>
        <w:t xml:space="preserve"> Certaines actions pourraient être réalisées en </w:t>
      </w:r>
      <w:proofErr w:type="spellStart"/>
      <w:r>
        <w:t>distanciel</w:t>
      </w:r>
      <w:proofErr w:type="spellEnd"/>
      <w:r>
        <w:t>, notamment des webinaires en direction des professionnels ou des assurés.</w:t>
      </w:r>
    </w:p>
    <w:p w14:paraId="207951B3" w14:textId="77777777" w:rsidR="001F0AD3" w:rsidRDefault="001F0AD3" w:rsidP="001F0AD3">
      <w:pPr>
        <w:numPr>
          <w:ilvl w:val="0"/>
          <w:numId w:val="47"/>
        </w:numPr>
        <w:spacing w:after="0" w:line="216" w:lineRule="auto"/>
        <w:contextualSpacing/>
        <w:rPr>
          <w:color w:val="000000"/>
          <w:lang w:eastAsia="fr-FR"/>
        </w:rPr>
      </w:pPr>
      <w:r>
        <w:rPr>
          <w:color w:val="000000"/>
          <w:lang w:eastAsia="fr-FR"/>
        </w:rPr>
        <w:t>Municipalités, CCAS, quartiers prioritaires de la ville,</w:t>
      </w:r>
    </w:p>
    <w:p w14:paraId="693FFBBE" w14:textId="77777777" w:rsidR="001F0AD3" w:rsidRDefault="001F0AD3" w:rsidP="00DB668E">
      <w:pPr>
        <w:numPr>
          <w:ilvl w:val="0"/>
          <w:numId w:val="47"/>
        </w:numPr>
        <w:spacing w:before="60" w:after="0" w:line="216" w:lineRule="auto"/>
        <w:ind w:left="714" w:hanging="357"/>
        <w:jc w:val="both"/>
        <w:rPr>
          <w:color w:val="000000"/>
          <w:lang w:eastAsia="fr-FR"/>
        </w:rPr>
      </w:pPr>
      <w:r>
        <w:rPr>
          <w:color w:val="000000"/>
          <w:lang w:eastAsia="fr-FR"/>
        </w:rPr>
        <w:t>Structures accueillant des personnes éloignées du soin et de la prévention (associations d’aide aux personnes en difficulté, maisons de quartier, résidences sociales),</w:t>
      </w:r>
    </w:p>
    <w:p w14:paraId="56A99F4F" w14:textId="77777777" w:rsidR="001F0AD3" w:rsidRDefault="001F0AD3" w:rsidP="00DB668E">
      <w:pPr>
        <w:numPr>
          <w:ilvl w:val="0"/>
          <w:numId w:val="47"/>
        </w:numPr>
        <w:spacing w:before="60" w:after="0" w:line="216" w:lineRule="auto"/>
        <w:ind w:left="714" w:hanging="357"/>
        <w:jc w:val="both"/>
        <w:rPr>
          <w:color w:val="000000"/>
          <w:lang w:eastAsia="fr-FR"/>
        </w:rPr>
      </w:pPr>
      <w:r>
        <w:rPr>
          <w:color w:val="000000"/>
          <w:lang w:eastAsia="fr-FR"/>
        </w:rPr>
        <w:t>Structures accueillant des séniors : résidences autonomie, EHPAD,</w:t>
      </w:r>
    </w:p>
    <w:p w14:paraId="44517A22" w14:textId="77777777" w:rsidR="001F0AD3" w:rsidRDefault="001F0AD3" w:rsidP="00DB668E">
      <w:pPr>
        <w:numPr>
          <w:ilvl w:val="0"/>
          <w:numId w:val="47"/>
        </w:numPr>
        <w:spacing w:before="60" w:after="0" w:line="216" w:lineRule="auto"/>
        <w:ind w:left="714" w:hanging="357"/>
        <w:jc w:val="both"/>
        <w:rPr>
          <w:color w:val="000000"/>
          <w:lang w:eastAsia="fr-FR"/>
        </w:rPr>
      </w:pPr>
      <w:r>
        <w:rPr>
          <w:color w:val="000000"/>
          <w:lang w:eastAsia="fr-FR"/>
        </w:rPr>
        <w:t>Associations de patients éligibles à la vaccination,</w:t>
      </w:r>
    </w:p>
    <w:p w14:paraId="04C73B6E" w14:textId="77777777" w:rsidR="001F0AD3" w:rsidRDefault="001F0AD3" w:rsidP="00DB668E">
      <w:pPr>
        <w:numPr>
          <w:ilvl w:val="0"/>
          <w:numId w:val="47"/>
        </w:numPr>
        <w:spacing w:before="60" w:after="0" w:line="216" w:lineRule="auto"/>
        <w:ind w:left="714" w:hanging="357"/>
        <w:jc w:val="both"/>
        <w:rPr>
          <w:color w:val="000000"/>
          <w:lang w:eastAsia="fr-FR"/>
        </w:rPr>
      </w:pPr>
      <w:r>
        <w:rPr>
          <w:color w:val="000000"/>
          <w:lang w:eastAsia="fr-FR"/>
        </w:rPr>
        <w:t>Ateliers collectifs maternité organisés par l’AM,</w:t>
      </w:r>
    </w:p>
    <w:p w14:paraId="6A3F8C9A" w14:textId="77777777" w:rsidR="001F0AD3" w:rsidRDefault="001F0AD3" w:rsidP="00DB668E">
      <w:pPr>
        <w:numPr>
          <w:ilvl w:val="0"/>
          <w:numId w:val="47"/>
        </w:numPr>
        <w:spacing w:before="60" w:after="0" w:line="216" w:lineRule="auto"/>
        <w:ind w:left="714" w:hanging="357"/>
        <w:jc w:val="both"/>
        <w:rPr>
          <w:color w:val="000000"/>
          <w:lang w:eastAsia="fr-FR"/>
        </w:rPr>
      </w:pPr>
      <w:r>
        <w:rPr>
          <w:color w:val="000000"/>
          <w:lang w:eastAsia="fr-FR"/>
        </w:rPr>
        <w:t xml:space="preserve">Structures d’aide à domicile, </w:t>
      </w:r>
    </w:p>
    <w:p w14:paraId="2301DF24" w14:textId="77777777" w:rsidR="001F0AD3" w:rsidRDefault="001F0AD3" w:rsidP="00DB668E">
      <w:pPr>
        <w:numPr>
          <w:ilvl w:val="0"/>
          <w:numId w:val="47"/>
        </w:numPr>
        <w:spacing w:before="60" w:after="0" w:line="216" w:lineRule="auto"/>
        <w:ind w:left="714" w:hanging="357"/>
        <w:jc w:val="both"/>
        <w:rPr>
          <w:color w:val="000000"/>
          <w:lang w:eastAsia="fr-FR"/>
        </w:rPr>
      </w:pPr>
      <w:r>
        <w:rPr>
          <w:color w:val="000000"/>
          <w:lang w:eastAsia="fr-FR"/>
        </w:rPr>
        <w:t>Consultations de PMI,</w:t>
      </w:r>
    </w:p>
    <w:p w14:paraId="19DA30D6" w14:textId="77777777" w:rsidR="001F0AD3" w:rsidRPr="001F0AD3" w:rsidRDefault="001F0AD3" w:rsidP="00DB668E">
      <w:pPr>
        <w:numPr>
          <w:ilvl w:val="0"/>
          <w:numId w:val="47"/>
        </w:numPr>
        <w:autoSpaceDE w:val="0"/>
        <w:autoSpaceDN w:val="0"/>
        <w:spacing w:before="60" w:after="0" w:line="240" w:lineRule="auto"/>
        <w:ind w:left="714" w:hanging="357"/>
        <w:jc w:val="both"/>
        <w:rPr>
          <w:u w:val="single"/>
        </w:rPr>
      </w:pPr>
      <w:r w:rsidRPr="001F0AD3">
        <w:t>Entreprises pour des actions d’information et d’éducation en santé de leurs salariés.</w:t>
      </w:r>
    </w:p>
    <w:p w14:paraId="68D9DE1B" w14:textId="77777777" w:rsidR="0073138A" w:rsidRPr="00E235D8" w:rsidRDefault="0073138A" w:rsidP="00E235D8">
      <w:pPr>
        <w:autoSpaceDE w:val="0"/>
        <w:autoSpaceDN w:val="0"/>
        <w:adjustRightInd w:val="0"/>
        <w:spacing w:after="0" w:line="240" w:lineRule="auto"/>
        <w:jc w:val="both"/>
        <w:rPr>
          <w:rFonts w:asciiTheme="minorHAnsi" w:hAnsiTheme="minorHAnsi" w:cstheme="minorHAnsi"/>
        </w:rPr>
      </w:pPr>
    </w:p>
    <w:p w14:paraId="714F244B" w14:textId="6EB9060E" w:rsidR="0073138A" w:rsidRDefault="0073138A" w:rsidP="00E235D8">
      <w:pPr>
        <w:autoSpaceDE w:val="0"/>
        <w:autoSpaceDN w:val="0"/>
        <w:adjustRightInd w:val="0"/>
        <w:spacing w:after="0" w:line="240" w:lineRule="auto"/>
        <w:jc w:val="both"/>
        <w:rPr>
          <w:rFonts w:asciiTheme="minorHAnsi" w:hAnsiTheme="minorHAnsi" w:cstheme="minorHAnsi"/>
        </w:rPr>
      </w:pPr>
      <w:r w:rsidRPr="00E235D8">
        <w:rPr>
          <w:rFonts w:asciiTheme="minorHAnsi" w:hAnsiTheme="minorHAnsi" w:cstheme="minorHAnsi"/>
        </w:rPr>
        <w:t>Les actions de proximité sur les lieux de vie sont à prioriser.</w:t>
      </w:r>
    </w:p>
    <w:p w14:paraId="4B2A3741" w14:textId="27667E3A" w:rsidR="00B56DF4" w:rsidRDefault="00B56DF4" w:rsidP="00E235D8">
      <w:pPr>
        <w:autoSpaceDE w:val="0"/>
        <w:autoSpaceDN w:val="0"/>
        <w:adjustRightInd w:val="0"/>
        <w:spacing w:after="0" w:line="240" w:lineRule="auto"/>
        <w:jc w:val="both"/>
        <w:rPr>
          <w:rFonts w:asciiTheme="minorHAnsi" w:hAnsiTheme="minorHAnsi" w:cstheme="minorHAnsi"/>
        </w:rPr>
      </w:pPr>
    </w:p>
    <w:p w14:paraId="22053C28" w14:textId="73A01BB0" w:rsidR="00B56DF4" w:rsidRDefault="00B56DF4" w:rsidP="00E235D8">
      <w:pPr>
        <w:autoSpaceDE w:val="0"/>
        <w:autoSpaceDN w:val="0"/>
        <w:adjustRightInd w:val="0"/>
        <w:spacing w:after="0" w:line="240" w:lineRule="auto"/>
        <w:jc w:val="both"/>
        <w:rPr>
          <w:rFonts w:asciiTheme="minorHAnsi" w:hAnsiTheme="minorHAnsi" w:cstheme="minorHAnsi"/>
        </w:rPr>
      </w:pPr>
    </w:p>
    <w:p w14:paraId="605312AA" w14:textId="77777777" w:rsidR="00B56DF4" w:rsidRPr="00E235D8" w:rsidRDefault="00B56DF4" w:rsidP="00E235D8">
      <w:pPr>
        <w:autoSpaceDE w:val="0"/>
        <w:autoSpaceDN w:val="0"/>
        <w:adjustRightInd w:val="0"/>
        <w:spacing w:after="0" w:line="240" w:lineRule="auto"/>
        <w:jc w:val="both"/>
        <w:rPr>
          <w:rFonts w:asciiTheme="minorHAnsi" w:hAnsiTheme="minorHAnsi" w:cstheme="minorHAnsi"/>
        </w:rPr>
      </w:pPr>
    </w:p>
    <w:p w14:paraId="5E2906A2" w14:textId="77777777" w:rsidR="0073138A" w:rsidRPr="00E235D8" w:rsidRDefault="0073138A" w:rsidP="00E235D8">
      <w:pPr>
        <w:spacing w:after="0" w:line="240" w:lineRule="auto"/>
        <w:jc w:val="both"/>
        <w:rPr>
          <w:rFonts w:asciiTheme="minorHAnsi" w:hAnsiTheme="minorHAnsi" w:cstheme="minorHAnsi"/>
        </w:rPr>
      </w:pPr>
    </w:p>
    <w:p w14:paraId="00BDA256" w14:textId="6284EF88" w:rsidR="00711BE5" w:rsidRPr="00E235D8" w:rsidRDefault="00DC6386" w:rsidP="00E235D8">
      <w:pPr>
        <w:pStyle w:val="Titre2"/>
        <w:keepNext w:val="0"/>
        <w:numPr>
          <w:ilvl w:val="0"/>
          <w:numId w:val="1"/>
        </w:numPr>
        <w:shd w:val="clear" w:color="auto" w:fill="DBE5F1"/>
        <w:spacing w:before="0" w:after="0" w:line="240" w:lineRule="auto"/>
        <w:rPr>
          <w:rFonts w:asciiTheme="minorHAnsi" w:hAnsiTheme="minorHAnsi" w:cstheme="minorHAnsi"/>
          <w:i w:val="0"/>
          <w:color w:val="1F497D" w:themeColor="text2"/>
          <w:sz w:val="22"/>
          <w:szCs w:val="22"/>
        </w:rPr>
      </w:pPr>
      <w:r w:rsidRPr="00E235D8">
        <w:rPr>
          <w:rFonts w:asciiTheme="minorHAnsi" w:hAnsiTheme="minorHAnsi" w:cstheme="minorHAnsi"/>
          <w:i w:val="0"/>
          <w:color w:val="1F497D" w:themeColor="text2"/>
          <w:sz w:val="22"/>
          <w:szCs w:val="22"/>
        </w:rPr>
        <w:lastRenderedPageBreak/>
        <w:t>UTILISATION DES OUTILS DE COMMUNICATION ET PEDAGOGIQUES NATIONAUX EXISTANTS</w:t>
      </w:r>
      <w:r w:rsidR="00711BE5" w:rsidRPr="00E235D8">
        <w:rPr>
          <w:rFonts w:asciiTheme="minorHAnsi" w:hAnsiTheme="minorHAnsi" w:cstheme="minorHAnsi"/>
          <w:i w:val="0"/>
          <w:color w:val="1F497D" w:themeColor="text2"/>
          <w:sz w:val="22"/>
          <w:szCs w:val="22"/>
        </w:rPr>
        <w:t xml:space="preserve"> </w:t>
      </w:r>
    </w:p>
    <w:p w14:paraId="4E0B3405" w14:textId="77777777" w:rsidR="007F61DD" w:rsidRDefault="007F61DD" w:rsidP="00E235D8">
      <w:pPr>
        <w:spacing w:after="0" w:line="240" w:lineRule="auto"/>
        <w:jc w:val="both"/>
        <w:rPr>
          <w:rFonts w:asciiTheme="minorHAnsi" w:eastAsia="Times New Roman" w:hAnsiTheme="minorHAnsi" w:cstheme="minorHAnsi"/>
          <w:lang w:eastAsia="fr-FR"/>
        </w:rPr>
      </w:pPr>
    </w:p>
    <w:p w14:paraId="193AC153" w14:textId="35AF1F93" w:rsidR="00096473" w:rsidRPr="00E235D8" w:rsidRDefault="00096473" w:rsidP="00E235D8">
      <w:pPr>
        <w:spacing w:after="0" w:line="240" w:lineRule="auto"/>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 xml:space="preserve">En cas d’utilisation d’outils, </w:t>
      </w:r>
      <w:r w:rsidR="0073138A" w:rsidRPr="00E235D8">
        <w:rPr>
          <w:rFonts w:asciiTheme="minorHAnsi" w:eastAsia="Times New Roman" w:hAnsiTheme="minorHAnsi" w:cstheme="minorHAnsi"/>
          <w:lang w:eastAsia="fr-FR"/>
        </w:rPr>
        <w:t>il est recommandé de recourir</w:t>
      </w:r>
      <w:r w:rsidRPr="00E235D8">
        <w:rPr>
          <w:rFonts w:asciiTheme="minorHAnsi" w:eastAsia="Times New Roman" w:hAnsiTheme="minorHAnsi" w:cstheme="minorHAnsi"/>
          <w:lang w:eastAsia="fr-FR"/>
        </w:rPr>
        <w:t xml:space="preserve"> </w:t>
      </w:r>
      <w:r w:rsidR="0073138A" w:rsidRPr="00E235D8">
        <w:rPr>
          <w:rFonts w:asciiTheme="minorHAnsi" w:eastAsia="Times New Roman" w:hAnsiTheme="minorHAnsi" w:cstheme="minorHAnsi"/>
          <w:lang w:eastAsia="fr-FR"/>
        </w:rPr>
        <w:t xml:space="preserve">aux </w:t>
      </w:r>
      <w:r w:rsidRPr="00E235D8">
        <w:rPr>
          <w:rFonts w:asciiTheme="minorHAnsi" w:eastAsia="Times New Roman" w:hAnsiTheme="minorHAnsi" w:cstheme="minorHAnsi"/>
          <w:b/>
          <w:lang w:eastAsia="fr-FR"/>
        </w:rPr>
        <w:t xml:space="preserve">outils </w:t>
      </w:r>
      <w:r w:rsidR="002C1A0D" w:rsidRPr="00E235D8">
        <w:rPr>
          <w:rFonts w:asciiTheme="minorHAnsi" w:eastAsia="Times New Roman" w:hAnsiTheme="minorHAnsi" w:cstheme="minorHAnsi"/>
          <w:lang w:eastAsia="fr-FR"/>
        </w:rPr>
        <w:t>proposés</w:t>
      </w:r>
      <w:r w:rsidRPr="00E235D8">
        <w:rPr>
          <w:rFonts w:asciiTheme="minorHAnsi" w:eastAsia="Times New Roman" w:hAnsiTheme="minorHAnsi" w:cstheme="minorHAnsi"/>
          <w:lang w:eastAsia="fr-FR"/>
        </w:rPr>
        <w:t xml:space="preserve"> par la</w:t>
      </w:r>
      <w:r w:rsidR="002A4B13" w:rsidRPr="00E235D8">
        <w:rPr>
          <w:rFonts w:asciiTheme="minorHAnsi" w:eastAsia="Times New Roman" w:hAnsiTheme="minorHAnsi" w:cstheme="minorHAnsi"/>
          <w:b/>
          <w:lang w:eastAsia="fr-FR"/>
        </w:rPr>
        <w:t xml:space="preserve"> F</w:t>
      </w:r>
      <w:r w:rsidRPr="00E235D8">
        <w:rPr>
          <w:rFonts w:asciiTheme="minorHAnsi" w:eastAsia="Times New Roman" w:hAnsiTheme="minorHAnsi" w:cstheme="minorHAnsi"/>
          <w:b/>
          <w:lang w:eastAsia="fr-FR"/>
        </w:rPr>
        <w:t xml:space="preserve">édération </w:t>
      </w:r>
      <w:r w:rsidR="002A4B13" w:rsidRPr="00E235D8">
        <w:rPr>
          <w:rFonts w:asciiTheme="minorHAnsi" w:eastAsia="Times New Roman" w:hAnsiTheme="minorHAnsi" w:cstheme="minorHAnsi"/>
          <w:b/>
          <w:lang w:eastAsia="fr-FR"/>
        </w:rPr>
        <w:t>P</w:t>
      </w:r>
      <w:r w:rsidRPr="00E235D8">
        <w:rPr>
          <w:rFonts w:asciiTheme="minorHAnsi" w:eastAsia="Times New Roman" w:hAnsiTheme="minorHAnsi" w:cstheme="minorHAnsi"/>
          <w:b/>
          <w:lang w:eastAsia="fr-FR"/>
        </w:rPr>
        <w:t>romotion Santé</w:t>
      </w:r>
      <w:r w:rsidR="002A4B13" w:rsidRPr="00E235D8">
        <w:rPr>
          <w:rFonts w:asciiTheme="minorHAnsi" w:eastAsia="Times New Roman" w:hAnsiTheme="minorHAnsi" w:cstheme="minorHAnsi"/>
          <w:b/>
          <w:lang w:eastAsia="fr-FR"/>
        </w:rPr>
        <w:t xml:space="preserve"> (ex</w:t>
      </w:r>
      <w:r w:rsidR="0073138A" w:rsidRPr="00E235D8">
        <w:rPr>
          <w:rFonts w:asciiTheme="minorHAnsi" w:eastAsia="Times New Roman" w:hAnsiTheme="minorHAnsi" w:cstheme="minorHAnsi"/>
          <w:b/>
          <w:lang w:eastAsia="fr-FR"/>
        </w:rPr>
        <w:t>-</w:t>
      </w:r>
      <w:r w:rsidR="002A4B13" w:rsidRPr="00E235D8">
        <w:rPr>
          <w:rFonts w:asciiTheme="minorHAnsi" w:eastAsia="Times New Roman" w:hAnsiTheme="minorHAnsi" w:cstheme="minorHAnsi"/>
          <w:b/>
          <w:lang w:eastAsia="fr-FR"/>
        </w:rPr>
        <w:t xml:space="preserve">FNES) ou </w:t>
      </w:r>
      <w:r w:rsidR="0073138A" w:rsidRPr="00E235D8">
        <w:rPr>
          <w:rFonts w:asciiTheme="minorHAnsi" w:eastAsia="Times New Roman" w:hAnsiTheme="minorHAnsi" w:cstheme="minorHAnsi"/>
          <w:b/>
          <w:lang w:eastAsia="fr-FR"/>
        </w:rPr>
        <w:t xml:space="preserve">par </w:t>
      </w:r>
      <w:r w:rsidR="002A4B13" w:rsidRPr="00E235D8">
        <w:rPr>
          <w:rFonts w:asciiTheme="minorHAnsi" w:eastAsia="Times New Roman" w:hAnsiTheme="minorHAnsi" w:cstheme="minorHAnsi"/>
          <w:b/>
          <w:lang w:eastAsia="fr-FR"/>
        </w:rPr>
        <w:t>Santé publique France</w:t>
      </w:r>
      <w:r w:rsidRPr="00E235D8">
        <w:rPr>
          <w:rFonts w:asciiTheme="minorHAnsi" w:eastAsia="Times New Roman" w:hAnsiTheme="minorHAnsi" w:cstheme="minorHAnsi"/>
          <w:b/>
          <w:lang w:eastAsia="fr-FR"/>
        </w:rPr>
        <w:t xml:space="preserve">. </w:t>
      </w:r>
      <w:r w:rsidRPr="00E235D8">
        <w:rPr>
          <w:rFonts w:asciiTheme="minorHAnsi" w:eastAsia="Times New Roman" w:hAnsiTheme="minorHAnsi" w:cstheme="minorHAnsi"/>
          <w:lang w:eastAsia="fr-FR"/>
        </w:rPr>
        <w:t>Les ressources relatives aux différent</w:t>
      </w:r>
      <w:r w:rsidR="002C1A0D" w:rsidRPr="00E235D8">
        <w:rPr>
          <w:rFonts w:asciiTheme="minorHAnsi" w:eastAsia="Times New Roman" w:hAnsiTheme="minorHAnsi" w:cstheme="minorHAnsi"/>
          <w:lang w:eastAsia="fr-FR"/>
        </w:rPr>
        <w:t>s</w:t>
      </w:r>
      <w:r w:rsidRPr="00E235D8">
        <w:rPr>
          <w:rFonts w:asciiTheme="minorHAnsi" w:eastAsia="Times New Roman" w:hAnsiTheme="minorHAnsi" w:cstheme="minorHAnsi"/>
          <w:lang w:eastAsia="fr-FR"/>
        </w:rPr>
        <w:t xml:space="preserve"> sujet</w:t>
      </w:r>
      <w:r w:rsidR="002C1A0D" w:rsidRPr="00E235D8">
        <w:rPr>
          <w:rFonts w:asciiTheme="minorHAnsi" w:eastAsia="Times New Roman" w:hAnsiTheme="minorHAnsi" w:cstheme="minorHAnsi"/>
          <w:lang w:eastAsia="fr-FR"/>
        </w:rPr>
        <w:t>s</w:t>
      </w:r>
      <w:r w:rsidRPr="00E235D8">
        <w:rPr>
          <w:rFonts w:asciiTheme="minorHAnsi" w:eastAsia="Times New Roman" w:hAnsiTheme="minorHAnsi" w:cstheme="minorHAnsi"/>
          <w:lang w:eastAsia="fr-FR"/>
        </w:rPr>
        <w:t xml:space="preserve"> de santé publique ayant déjà </w:t>
      </w:r>
      <w:r w:rsidR="0073138A" w:rsidRPr="00E235D8">
        <w:rPr>
          <w:rFonts w:asciiTheme="minorHAnsi" w:eastAsia="Times New Roman" w:hAnsiTheme="minorHAnsi" w:cstheme="minorHAnsi"/>
          <w:lang w:eastAsia="fr-FR"/>
        </w:rPr>
        <w:t>fait l’objet de</w:t>
      </w:r>
      <w:r w:rsidRPr="00E235D8">
        <w:rPr>
          <w:rFonts w:asciiTheme="minorHAnsi" w:eastAsia="Times New Roman" w:hAnsiTheme="minorHAnsi" w:cstheme="minorHAnsi"/>
          <w:lang w:eastAsia="fr-FR"/>
        </w:rPr>
        <w:t xml:space="preserve"> campagnes de prévention sont mis à disposition par la </w:t>
      </w:r>
      <w:r w:rsidR="002A4B13" w:rsidRPr="00E235D8">
        <w:rPr>
          <w:rFonts w:asciiTheme="minorHAnsi" w:eastAsia="Times New Roman" w:hAnsiTheme="minorHAnsi" w:cstheme="minorHAnsi"/>
          <w:lang w:eastAsia="fr-FR"/>
        </w:rPr>
        <w:t>F</w:t>
      </w:r>
      <w:r w:rsidRPr="00E235D8">
        <w:rPr>
          <w:rFonts w:asciiTheme="minorHAnsi" w:eastAsia="Times New Roman" w:hAnsiTheme="minorHAnsi" w:cstheme="minorHAnsi"/>
          <w:lang w:eastAsia="fr-FR"/>
        </w:rPr>
        <w:t xml:space="preserve">édération </w:t>
      </w:r>
      <w:r w:rsidR="002A4B13" w:rsidRPr="00E235D8">
        <w:rPr>
          <w:rFonts w:asciiTheme="minorHAnsi" w:eastAsia="Times New Roman" w:hAnsiTheme="minorHAnsi" w:cstheme="minorHAnsi"/>
          <w:lang w:eastAsia="fr-FR"/>
        </w:rPr>
        <w:t>P</w:t>
      </w:r>
      <w:r w:rsidRPr="00E235D8">
        <w:rPr>
          <w:rFonts w:asciiTheme="minorHAnsi" w:eastAsia="Times New Roman" w:hAnsiTheme="minorHAnsi" w:cstheme="minorHAnsi"/>
          <w:lang w:eastAsia="fr-FR"/>
        </w:rPr>
        <w:t xml:space="preserve">romotion Santé ainsi que </w:t>
      </w:r>
      <w:r w:rsidR="0073138A" w:rsidRPr="00E235D8">
        <w:rPr>
          <w:rFonts w:asciiTheme="minorHAnsi" w:eastAsia="Times New Roman" w:hAnsiTheme="minorHAnsi" w:cstheme="minorHAnsi"/>
          <w:lang w:eastAsia="fr-FR"/>
        </w:rPr>
        <w:t xml:space="preserve">ses </w:t>
      </w:r>
      <w:r w:rsidRPr="00E235D8">
        <w:rPr>
          <w:rFonts w:asciiTheme="minorHAnsi" w:eastAsia="Times New Roman" w:hAnsiTheme="minorHAnsi" w:cstheme="minorHAnsi"/>
          <w:lang w:eastAsia="fr-FR"/>
        </w:rPr>
        <w:t>antennes régionales.</w:t>
      </w:r>
    </w:p>
    <w:p w14:paraId="4D84AC26" w14:textId="77777777" w:rsidR="00096473" w:rsidRPr="00E235D8" w:rsidRDefault="00096473" w:rsidP="00E235D8">
      <w:pPr>
        <w:spacing w:after="0" w:line="240" w:lineRule="auto"/>
        <w:jc w:val="both"/>
        <w:rPr>
          <w:rFonts w:asciiTheme="minorHAnsi" w:hAnsiTheme="minorHAnsi" w:cstheme="minorHAnsi"/>
        </w:rPr>
      </w:pPr>
    </w:p>
    <w:p w14:paraId="1F799EC3" w14:textId="1963651F" w:rsidR="00096473" w:rsidRPr="00E235D8" w:rsidRDefault="00711BE5" w:rsidP="00E235D8">
      <w:pPr>
        <w:numPr>
          <w:ilvl w:val="0"/>
          <w:numId w:val="3"/>
        </w:numPr>
        <w:spacing w:after="0" w:line="240" w:lineRule="auto"/>
        <w:ind w:left="425" w:hanging="357"/>
        <w:jc w:val="both"/>
        <w:rPr>
          <w:rFonts w:asciiTheme="minorHAnsi" w:hAnsiTheme="minorHAnsi" w:cstheme="minorHAnsi"/>
        </w:rPr>
      </w:pPr>
      <w:r w:rsidRPr="00E235D8">
        <w:rPr>
          <w:rFonts w:asciiTheme="minorHAnsi" w:hAnsiTheme="minorHAnsi" w:cstheme="minorHAnsi"/>
        </w:rPr>
        <w:t>Utilisation des outils de communication nationaux existants et sites utiles :</w:t>
      </w:r>
    </w:p>
    <w:p w14:paraId="542D122D" w14:textId="4D7F15F1" w:rsidR="00711BE5" w:rsidRPr="00E235D8" w:rsidRDefault="00711BE5" w:rsidP="0040582A">
      <w:pPr>
        <w:numPr>
          <w:ilvl w:val="0"/>
          <w:numId w:val="5"/>
        </w:numPr>
        <w:spacing w:before="60" w:after="0" w:line="240" w:lineRule="auto"/>
        <w:ind w:left="851" w:hanging="425"/>
        <w:jc w:val="both"/>
        <w:rPr>
          <w:rFonts w:asciiTheme="minorHAnsi" w:hAnsiTheme="minorHAnsi" w:cstheme="minorHAnsi"/>
        </w:rPr>
      </w:pPr>
      <w:proofErr w:type="spellStart"/>
      <w:r w:rsidRPr="00E235D8">
        <w:rPr>
          <w:rFonts w:asciiTheme="minorHAnsi" w:hAnsiTheme="minorHAnsi" w:cstheme="minorHAnsi"/>
        </w:rPr>
        <w:t>Ameli</w:t>
      </w:r>
      <w:proofErr w:type="spellEnd"/>
      <w:r w:rsidRPr="00E235D8">
        <w:rPr>
          <w:rFonts w:asciiTheme="minorHAnsi" w:hAnsiTheme="minorHAnsi" w:cstheme="minorHAnsi"/>
        </w:rPr>
        <w:t xml:space="preserve"> pour l’Assurance Maladie : </w:t>
      </w:r>
      <w:hyperlink r:id="rId10" w:history="1">
        <w:r w:rsidRPr="00E235D8">
          <w:rPr>
            <w:rStyle w:val="Lienhypertexte"/>
            <w:rFonts w:asciiTheme="minorHAnsi" w:hAnsiTheme="minorHAnsi" w:cstheme="minorHAnsi"/>
          </w:rPr>
          <w:t>https://www.ameli.fr/</w:t>
        </w:r>
      </w:hyperlink>
      <w:r w:rsidRPr="00E235D8">
        <w:rPr>
          <w:rFonts w:asciiTheme="minorHAnsi" w:hAnsiTheme="minorHAnsi" w:cstheme="minorHAnsi"/>
        </w:rPr>
        <w:t xml:space="preserve"> ,</w:t>
      </w:r>
    </w:p>
    <w:p w14:paraId="1DEA56E8" w14:textId="77777777" w:rsidR="00716EB4" w:rsidRPr="00E235D8" w:rsidRDefault="00711BE5" w:rsidP="0040582A">
      <w:pPr>
        <w:numPr>
          <w:ilvl w:val="0"/>
          <w:numId w:val="5"/>
        </w:numPr>
        <w:spacing w:before="60" w:after="0" w:line="240" w:lineRule="auto"/>
        <w:ind w:left="851" w:hanging="425"/>
        <w:jc w:val="both"/>
        <w:rPr>
          <w:rStyle w:val="Lienhypertexte"/>
          <w:rFonts w:asciiTheme="minorHAnsi" w:hAnsiTheme="minorHAnsi" w:cstheme="minorHAnsi"/>
          <w:color w:val="auto"/>
          <w:u w:val="none"/>
        </w:rPr>
      </w:pPr>
      <w:r w:rsidRPr="00E235D8">
        <w:rPr>
          <w:rFonts w:asciiTheme="minorHAnsi" w:hAnsiTheme="minorHAnsi" w:cstheme="minorHAnsi"/>
        </w:rPr>
        <w:t xml:space="preserve">Santé publique </w:t>
      </w:r>
      <w:r w:rsidR="00096473" w:rsidRPr="00E235D8">
        <w:rPr>
          <w:rFonts w:asciiTheme="minorHAnsi" w:hAnsiTheme="minorHAnsi" w:cstheme="minorHAnsi"/>
        </w:rPr>
        <w:t xml:space="preserve">France </w:t>
      </w:r>
      <w:r w:rsidRPr="00E235D8">
        <w:rPr>
          <w:rFonts w:asciiTheme="minorHAnsi" w:hAnsiTheme="minorHAnsi" w:cstheme="minorHAnsi"/>
        </w:rPr>
        <w:t xml:space="preserve">: </w:t>
      </w:r>
      <w:hyperlink r:id="rId11" w:history="1">
        <w:r w:rsidRPr="00E235D8">
          <w:rPr>
            <w:rStyle w:val="Lienhypertexte"/>
            <w:rFonts w:asciiTheme="minorHAnsi" w:hAnsiTheme="minorHAnsi" w:cstheme="minorHAnsi"/>
          </w:rPr>
          <w:t>https://www.santepubliquefrance.fr/</w:t>
        </w:r>
      </w:hyperlink>
    </w:p>
    <w:p w14:paraId="096F2B03" w14:textId="71F81EDE" w:rsidR="00716EB4" w:rsidRPr="00E235D8" w:rsidRDefault="00716EB4" w:rsidP="0040582A">
      <w:pPr>
        <w:numPr>
          <w:ilvl w:val="0"/>
          <w:numId w:val="5"/>
        </w:numPr>
        <w:spacing w:before="60" w:after="0" w:line="240" w:lineRule="auto"/>
        <w:ind w:left="851" w:hanging="425"/>
        <w:jc w:val="both"/>
        <w:rPr>
          <w:rFonts w:asciiTheme="minorHAnsi" w:hAnsiTheme="minorHAnsi" w:cstheme="minorHAnsi"/>
        </w:rPr>
      </w:pPr>
      <w:r w:rsidRPr="00E235D8">
        <w:rPr>
          <w:rFonts w:asciiTheme="minorHAnsi" w:hAnsiTheme="minorHAnsi" w:cstheme="minorHAnsi"/>
        </w:rPr>
        <w:t xml:space="preserve">Fédération Promotion Santé : </w:t>
      </w:r>
      <w:hyperlink r:id="rId12" w:history="1">
        <w:r w:rsidRPr="00E235D8">
          <w:rPr>
            <w:rStyle w:val="Lienhypertexte"/>
            <w:rFonts w:asciiTheme="minorHAnsi" w:hAnsiTheme="minorHAnsi" w:cstheme="minorHAnsi"/>
          </w:rPr>
          <w:t>https://www.federation-promotion-sante.org/</w:t>
        </w:r>
      </w:hyperlink>
      <w:r w:rsidRPr="00E235D8">
        <w:rPr>
          <w:rFonts w:asciiTheme="minorHAnsi" w:hAnsiTheme="minorHAnsi" w:cstheme="minorHAnsi"/>
        </w:rPr>
        <w:t xml:space="preserve"> </w:t>
      </w:r>
    </w:p>
    <w:p w14:paraId="56C52169" w14:textId="1A5B0F6A" w:rsidR="000F1B2E" w:rsidRDefault="000F1B2E" w:rsidP="0040582A">
      <w:pPr>
        <w:numPr>
          <w:ilvl w:val="0"/>
          <w:numId w:val="5"/>
        </w:numPr>
        <w:spacing w:before="60" w:after="0" w:line="240" w:lineRule="auto"/>
        <w:ind w:left="851" w:hanging="425"/>
        <w:jc w:val="both"/>
        <w:rPr>
          <w:rFonts w:asciiTheme="minorHAnsi" w:hAnsiTheme="minorHAnsi" w:cstheme="minorHAnsi"/>
        </w:rPr>
      </w:pPr>
      <w:r w:rsidRPr="00E235D8">
        <w:rPr>
          <w:rFonts w:asciiTheme="minorHAnsi" w:hAnsiTheme="minorHAnsi" w:cstheme="minorHAnsi"/>
        </w:rPr>
        <w:t>Fondation pour l’</w:t>
      </w:r>
      <w:r w:rsidR="0073138A" w:rsidRPr="00E235D8">
        <w:rPr>
          <w:rFonts w:asciiTheme="minorHAnsi" w:hAnsiTheme="minorHAnsi" w:cstheme="minorHAnsi"/>
        </w:rPr>
        <w:t>A</w:t>
      </w:r>
      <w:r w:rsidRPr="00E235D8">
        <w:rPr>
          <w:rFonts w:asciiTheme="minorHAnsi" w:hAnsiTheme="minorHAnsi" w:cstheme="minorHAnsi"/>
        </w:rPr>
        <w:t xml:space="preserve">udition : </w:t>
      </w:r>
      <w:hyperlink r:id="rId13" w:history="1">
        <w:r w:rsidRPr="007F61DD">
          <w:rPr>
            <w:rStyle w:val="Lienhypertexte"/>
            <w:rFonts w:asciiTheme="minorHAnsi" w:hAnsiTheme="minorHAnsi" w:cstheme="minorHAnsi"/>
          </w:rPr>
          <w:t>https://www.fondationpourlaudition.org/audition-et-surdites/la-sante-auditive-113</w:t>
        </w:r>
      </w:hyperlink>
      <w:r w:rsidRPr="007F61DD">
        <w:rPr>
          <w:rFonts w:asciiTheme="minorHAnsi" w:hAnsiTheme="minorHAnsi" w:cstheme="minorHAnsi"/>
        </w:rPr>
        <w:t xml:space="preserve"> </w:t>
      </w:r>
    </w:p>
    <w:p w14:paraId="690B0B5E" w14:textId="7D74D3C4" w:rsidR="00980487" w:rsidRDefault="00980487" w:rsidP="0040582A">
      <w:pPr>
        <w:numPr>
          <w:ilvl w:val="0"/>
          <w:numId w:val="5"/>
        </w:numPr>
        <w:spacing w:before="60" w:after="0" w:line="240" w:lineRule="auto"/>
        <w:ind w:left="851"/>
        <w:jc w:val="both"/>
        <w:rPr>
          <w:rFonts w:asciiTheme="minorHAnsi" w:hAnsiTheme="minorHAnsi" w:cstheme="minorHAnsi"/>
        </w:rPr>
      </w:pPr>
      <w:r>
        <w:rPr>
          <w:rFonts w:asciiTheme="minorHAnsi" w:hAnsiTheme="minorHAnsi" w:cstheme="minorHAnsi"/>
        </w:rPr>
        <w:t xml:space="preserve">Le site inter-régional de ressources pour agir en éducation et promotion de la santé-environnement : </w:t>
      </w:r>
      <w:hyperlink r:id="rId14" w:history="1">
        <w:r w:rsidRPr="00444A9F">
          <w:rPr>
            <w:rStyle w:val="Lienhypertexte"/>
            <w:rFonts w:asciiTheme="minorHAnsi" w:hAnsiTheme="minorHAnsi" w:cstheme="minorHAnsi"/>
          </w:rPr>
          <w:t>https://agir-ese.org/</w:t>
        </w:r>
      </w:hyperlink>
      <w:r>
        <w:rPr>
          <w:rFonts w:asciiTheme="minorHAnsi" w:hAnsiTheme="minorHAnsi" w:cstheme="minorHAnsi"/>
        </w:rPr>
        <w:t xml:space="preserve"> </w:t>
      </w:r>
    </w:p>
    <w:p w14:paraId="05ED0A28" w14:textId="3513805B" w:rsidR="008B62EB" w:rsidRDefault="008B62EB" w:rsidP="008B62EB">
      <w:pPr>
        <w:numPr>
          <w:ilvl w:val="0"/>
          <w:numId w:val="5"/>
        </w:numPr>
        <w:spacing w:before="60" w:after="0" w:line="240" w:lineRule="auto"/>
        <w:ind w:left="851"/>
        <w:jc w:val="both"/>
        <w:rPr>
          <w:rFonts w:asciiTheme="minorHAnsi" w:hAnsiTheme="minorHAnsi" w:cstheme="minorHAnsi"/>
        </w:rPr>
      </w:pPr>
      <w:r>
        <w:rPr>
          <w:rFonts w:asciiTheme="minorHAnsi" w:hAnsiTheme="minorHAnsi" w:cstheme="minorHAnsi"/>
        </w:rPr>
        <w:t xml:space="preserve">Femmes Enceintes Environnement et Santé : </w:t>
      </w:r>
      <w:hyperlink r:id="rId15" w:history="1">
        <w:r w:rsidRPr="00444A9F">
          <w:rPr>
            <w:rStyle w:val="Lienhypertexte"/>
            <w:rFonts w:asciiTheme="minorHAnsi" w:hAnsiTheme="minorHAnsi" w:cstheme="minorHAnsi"/>
          </w:rPr>
          <w:t>https://www.projetfees.fr/</w:t>
        </w:r>
      </w:hyperlink>
      <w:r>
        <w:rPr>
          <w:rFonts w:asciiTheme="minorHAnsi" w:hAnsiTheme="minorHAnsi" w:cstheme="minorHAnsi"/>
        </w:rPr>
        <w:t xml:space="preserve"> </w:t>
      </w:r>
    </w:p>
    <w:p w14:paraId="482FFB66" w14:textId="62706FF5" w:rsidR="00D10487" w:rsidRDefault="00D10487" w:rsidP="00D10487">
      <w:pPr>
        <w:numPr>
          <w:ilvl w:val="0"/>
          <w:numId w:val="5"/>
        </w:numPr>
        <w:spacing w:before="60" w:after="0" w:line="240" w:lineRule="auto"/>
        <w:ind w:left="851"/>
        <w:jc w:val="both"/>
        <w:rPr>
          <w:rFonts w:asciiTheme="minorHAnsi" w:hAnsiTheme="minorHAnsi" w:cstheme="minorHAnsi"/>
        </w:rPr>
      </w:pPr>
      <w:r>
        <w:rPr>
          <w:rFonts w:asciiTheme="minorHAnsi" w:hAnsiTheme="minorHAnsi" w:cstheme="minorHAnsi"/>
        </w:rPr>
        <w:t xml:space="preserve">Le nouveau portail d’information créé dans le cadre de la Stratégie nationale </w:t>
      </w:r>
      <w:proofErr w:type="spellStart"/>
      <w:r>
        <w:rPr>
          <w:rFonts w:asciiTheme="minorHAnsi" w:hAnsiTheme="minorHAnsi" w:cstheme="minorHAnsi"/>
        </w:rPr>
        <w:t>Chlordécone</w:t>
      </w:r>
      <w:proofErr w:type="spellEnd"/>
      <w:r>
        <w:rPr>
          <w:rFonts w:asciiTheme="minorHAnsi" w:hAnsiTheme="minorHAnsi" w:cstheme="minorHAnsi"/>
        </w:rPr>
        <w:t xml:space="preserve"> : </w:t>
      </w:r>
      <w:hyperlink r:id="rId16" w:history="1">
        <w:r w:rsidRPr="00E261C7">
          <w:rPr>
            <w:rStyle w:val="Lienhypertexte"/>
            <w:rFonts w:asciiTheme="minorHAnsi" w:hAnsiTheme="minorHAnsi" w:cstheme="minorHAnsi"/>
          </w:rPr>
          <w:t>https://www.chlordecone-info.fr/</w:t>
        </w:r>
      </w:hyperlink>
      <w:r>
        <w:rPr>
          <w:rFonts w:asciiTheme="minorHAnsi" w:hAnsiTheme="minorHAnsi" w:cstheme="minorHAnsi"/>
        </w:rPr>
        <w:t xml:space="preserve"> </w:t>
      </w:r>
    </w:p>
    <w:p w14:paraId="0E83FFB8" w14:textId="77777777" w:rsidR="00B56DF4" w:rsidRPr="007F61DD" w:rsidRDefault="00B56DF4" w:rsidP="00B56DF4">
      <w:pPr>
        <w:spacing w:before="60" w:after="0" w:line="240" w:lineRule="auto"/>
        <w:ind w:left="491"/>
        <w:jc w:val="both"/>
        <w:rPr>
          <w:rFonts w:asciiTheme="minorHAnsi" w:hAnsiTheme="minorHAnsi" w:cstheme="minorHAnsi"/>
        </w:rPr>
      </w:pPr>
    </w:p>
    <w:p w14:paraId="76EC4609" w14:textId="77777777" w:rsidR="007F61DD" w:rsidRPr="00E235D8" w:rsidRDefault="007F61DD" w:rsidP="007F61DD">
      <w:pPr>
        <w:spacing w:after="0" w:line="240" w:lineRule="auto"/>
        <w:jc w:val="both"/>
        <w:rPr>
          <w:rFonts w:asciiTheme="minorHAnsi" w:hAnsiTheme="minorHAnsi" w:cstheme="minorHAnsi"/>
          <w:lang w:eastAsia="fr-FR"/>
        </w:rPr>
      </w:pPr>
    </w:p>
    <w:p w14:paraId="5DC11C11" w14:textId="0A957FDE" w:rsidR="00AF7824" w:rsidRPr="00E235D8" w:rsidRDefault="00DC6386" w:rsidP="00E235D8">
      <w:pPr>
        <w:pStyle w:val="Titre2"/>
        <w:keepNext w:val="0"/>
        <w:numPr>
          <w:ilvl w:val="0"/>
          <w:numId w:val="1"/>
        </w:numPr>
        <w:shd w:val="clear" w:color="auto" w:fill="DBE5F1"/>
        <w:spacing w:before="0" w:after="0" w:line="240" w:lineRule="auto"/>
        <w:rPr>
          <w:rFonts w:asciiTheme="minorHAnsi" w:hAnsiTheme="minorHAnsi" w:cstheme="minorHAnsi"/>
          <w:i w:val="0"/>
          <w:color w:val="1F497D" w:themeColor="text2"/>
          <w:sz w:val="22"/>
          <w:szCs w:val="22"/>
        </w:rPr>
      </w:pPr>
      <w:r w:rsidRPr="00E235D8">
        <w:rPr>
          <w:rFonts w:asciiTheme="minorHAnsi" w:hAnsiTheme="minorHAnsi" w:cstheme="minorHAnsi"/>
          <w:i w:val="0"/>
          <w:color w:val="1F497D" w:themeColor="text2"/>
          <w:sz w:val="22"/>
          <w:szCs w:val="22"/>
        </w:rPr>
        <w:t>CALENDRIER DES ACTIONS A METTRE EN PLACE</w:t>
      </w:r>
    </w:p>
    <w:p w14:paraId="4DD597AA" w14:textId="77777777" w:rsidR="0040582A" w:rsidRDefault="0040582A" w:rsidP="007F61DD">
      <w:pPr>
        <w:autoSpaceDE w:val="0"/>
        <w:autoSpaceDN w:val="0"/>
        <w:adjustRightInd w:val="0"/>
        <w:spacing w:after="0" w:line="240" w:lineRule="auto"/>
        <w:jc w:val="both"/>
        <w:rPr>
          <w:rFonts w:asciiTheme="minorHAnsi" w:hAnsiTheme="minorHAnsi" w:cstheme="minorHAnsi"/>
          <w:lang w:eastAsia="fr-FR"/>
        </w:rPr>
      </w:pPr>
    </w:p>
    <w:p w14:paraId="19FC3B10" w14:textId="77777777" w:rsidR="001F0AD3" w:rsidRPr="001F0AD3" w:rsidRDefault="001F0AD3" w:rsidP="001F0AD3">
      <w:pPr>
        <w:autoSpaceDE w:val="0"/>
        <w:autoSpaceDN w:val="0"/>
        <w:jc w:val="both"/>
        <w:rPr>
          <w:lang w:eastAsia="fr-FR"/>
        </w:rPr>
      </w:pPr>
      <w:r w:rsidRPr="001F0AD3">
        <w:rPr>
          <w:lang w:eastAsia="fr-FR"/>
        </w:rPr>
        <w:t>Les projets peuvent être réfléchis de façon pluriannuelle sur deux années civiles consécutives en vue d’être reconduits ou de développer des volets complémentaires lors des exercices ultérieurs, lorsque les résultats s’avèreront probants.</w:t>
      </w:r>
    </w:p>
    <w:p w14:paraId="7C72843D" w14:textId="77777777" w:rsidR="001F0AD3" w:rsidRPr="001F0AD3" w:rsidRDefault="001F0AD3" w:rsidP="001F0AD3">
      <w:pPr>
        <w:autoSpaceDE w:val="0"/>
        <w:autoSpaceDN w:val="0"/>
        <w:jc w:val="both"/>
        <w:rPr>
          <w:lang w:eastAsia="fr-FR"/>
        </w:rPr>
      </w:pPr>
      <w:r w:rsidRPr="001F0AD3">
        <w:rPr>
          <w:lang w:eastAsia="fr-FR"/>
        </w:rPr>
        <w:t>Le promoteur devra présenter explicitement le projet : objectif, identification et contenu de chaque action avec son calendrier de réalisation, et pour chacune, le détail du budget demandé par année civile.</w:t>
      </w:r>
    </w:p>
    <w:p w14:paraId="23F537AC" w14:textId="59D59FC5" w:rsidR="00716F9D" w:rsidRDefault="001F0AD3">
      <w:pPr>
        <w:autoSpaceDE w:val="0"/>
        <w:autoSpaceDN w:val="0"/>
        <w:adjustRightInd w:val="0"/>
        <w:spacing w:after="0" w:line="240" w:lineRule="auto"/>
        <w:jc w:val="both"/>
        <w:rPr>
          <w:lang w:eastAsia="fr-FR"/>
        </w:rPr>
      </w:pPr>
      <w:r w:rsidRPr="001F0AD3">
        <w:rPr>
          <w:lang w:eastAsia="fr-FR"/>
        </w:rPr>
        <w:t xml:space="preserve">L’engagement de l’Assurance Maladie dans la convention </w:t>
      </w:r>
      <w:r w:rsidR="00547C74" w:rsidRPr="001F0AD3">
        <w:rPr>
          <w:lang w:eastAsia="fr-FR"/>
        </w:rPr>
        <w:t>202</w:t>
      </w:r>
      <w:r w:rsidR="00547C74">
        <w:rPr>
          <w:lang w:eastAsia="fr-FR"/>
        </w:rPr>
        <w:t>6</w:t>
      </w:r>
      <w:r w:rsidR="00547C74" w:rsidRPr="001F0AD3">
        <w:rPr>
          <w:lang w:eastAsia="fr-FR"/>
        </w:rPr>
        <w:t xml:space="preserve"> </w:t>
      </w:r>
      <w:r w:rsidRPr="001F0AD3">
        <w:rPr>
          <w:lang w:eastAsia="fr-FR"/>
        </w:rPr>
        <w:t xml:space="preserve">portera sur le budget </w:t>
      </w:r>
      <w:r w:rsidR="00547C74" w:rsidRPr="001F0AD3">
        <w:rPr>
          <w:lang w:eastAsia="fr-FR"/>
        </w:rPr>
        <w:t>202</w:t>
      </w:r>
      <w:r w:rsidR="00547C74">
        <w:rPr>
          <w:lang w:eastAsia="fr-FR"/>
        </w:rPr>
        <w:t>6</w:t>
      </w:r>
      <w:r w:rsidRPr="001F0AD3">
        <w:rPr>
          <w:lang w:eastAsia="fr-FR"/>
        </w:rPr>
        <w:t>.</w:t>
      </w:r>
    </w:p>
    <w:p w14:paraId="529CE625" w14:textId="77777777" w:rsidR="004C21EC" w:rsidRDefault="004C21EC">
      <w:pPr>
        <w:autoSpaceDE w:val="0"/>
        <w:autoSpaceDN w:val="0"/>
        <w:adjustRightInd w:val="0"/>
        <w:spacing w:after="0" w:line="240" w:lineRule="auto"/>
        <w:jc w:val="both"/>
        <w:rPr>
          <w:lang w:eastAsia="fr-FR"/>
        </w:rPr>
      </w:pPr>
    </w:p>
    <w:p w14:paraId="753B3D9D" w14:textId="550A1A5F" w:rsidR="004C21EC" w:rsidRDefault="004C21EC">
      <w:pPr>
        <w:autoSpaceDE w:val="0"/>
        <w:autoSpaceDN w:val="0"/>
        <w:adjustRightInd w:val="0"/>
        <w:spacing w:after="0" w:line="240" w:lineRule="auto"/>
        <w:jc w:val="both"/>
        <w:rPr>
          <w:rFonts w:asciiTheme="minorHAnsi" w:hAnsiTheme="minorHAnsi" w:cstheme="minorHAnsi"/>
          <w:lang w:eastAsia="fr-FR"/>
        </w:rPr>
      </w:pPr>
      <w:r w:rsidRPr="004C21EC">
        <w:rPr>
          <w:rFonts w:asciiTheme="minorHAnsi" w:hAnsiTheme="minorHAnsi" w:cstheme="minorHAnsi"/>
          <w:lang w:eastAsia="fr-FR"/>
        </w:rPr>
        <w:t xml:space="preserve">Pour les projets pluriannuels, un accord de principe pour </w:t>
      </w:r>
      <w:r w:rsidR="00547C74" w:rsidRPr="004C21EC">
        <w:rPr>
          <w:rFonts w:asciiTheme="minorHAnsi" w:hAnsiTheme="minorHAnsi" w:cstheme="minorHAnsi"/>
          <w:lang w:eastAsia="fr-FR"/>
        </w:rPr>
        <w:t>202</w:t>
      </w:r>
      <w:r w:rsidR="00547C74">
        <w:rPr>
          <w:rFonts w:asciiTheme="minorHAnsi" w:hAnsiTheme="minorHAnsi" w:cstheme="minorHAnsi"/>
          <w:lang w:eastAsia="fr-FR"/>
        </w:rPr>
        <w:t>7</w:t>
      </w:r>
      <w:r w:rsidR="00547C74" w:rsidRPr="004C21EC">
        <w:rPr>
          <w:rFonts w:asciiTheme="minorHAnsi" w:hAnsiTheme="minorHAnsi" w:cstheme="minorHAnsi"/>
          <w:lang w:eastAsia="fr-FR"/>
        </w:rPr>
        <w:t xml:space="preserve"> </w:t>
      </w:r>
      <w:r w:rsidRPr="004C21EC">
        <w:rPr>
          <w:rFonts w:asciiTheme="minorHAnsi" w:hAnsiTheme="minorHAnsi" w:cstheme="minorHAnsi"/>
          <w:lang w:eastAsia="fr-FR"/>
        </w:rPr>
        <w:t>pourra être donné au regard de la pertinence sur le contenu, la durée, le budget proposés.</w:t>
      </w:r>
    </w:p>
    <w:p w14:paraId="7FA29DDA" w14:textId="77777777" w:rsidR="00B56DF4" w:rsidRDefault="00B56DF4">
      <w:pPr>
        <w:autoSpaceDE w:val="0"/>
        <w:autoSpaceDN w:val="0"/>
        <w:adjustRightInd w:val="0"/>
        <w:spacing w:after="0" w:line="240" w:lineRule="auto"/>
        <w:jc w:val="both"/>
        <w:rPr>
          <w:rFonts w:asciiTheme="minorHAnsi" w:hAnsiTheme="minorHAnsi" w:cstheme="minorHAnsi"/>
          <w:lang w:eastAsia="fr-FR"/>
        </w:rPr>
      </w:pPr>
    </w:p>
    <w:p w14:paraId="33E08B57" w14:textId="77777777" w:rsidR="00121EDD" w:rsidRPr="00E235D8" w:rsidRDefault="00121EDD">
      <w:pPr>
        <w:autoSpaceDE w:val="0"/>
        <w:autoSpaceDN w:val="0"/>
        <w:adjustRightInd w:val="0"/>
        <w:spacing w:after="0" w:line="240" w:lineRule="auto"/>
        <w:jc w:val="both"/>
        <w:rPr>
          <w:rFonts w:asciiTheme="minorHAnsi" w:hAnsiTheme="minorHAnsi" w:cstheme="minorHAnsi"/>
          <w:lang w:eastAsia="fr-FR"/>
        </w:rPr>
      </w:pPr>
    </w:p>
    <w:p w14:paraId="6B44EFC9" w14:textId="4F8B9108" w:rsidR="0004064F" w:rsidRPr="00E235D8" w:rsidRDefault="00DC6386" w:rsidP="00E235D8">
      <w:pPr>
        <w:pStyle w:val="Titre2"/>
        <w:keepNext w:val="0"/>
        <w:numPr>
          <w:ilvl w:val="0"/>
          <w:numId w:val="1"/>
        </w:numPr>
        <w:shd w:val="clear" w:color="auto" w:fill="DBE5F1"/>
        <w:spacing w:before="0" w:after="0" w:line="240" w:lineRule="auto"/>
        <w:rPr>
          <w:rFonts w:asciiTheme="minorHAnsi" w:hAnsiTheme="minorHAnsi" w:cstheme="minorHAnsi"/>
          <w:i w:val="0"/>
          <w:color w:val="1F497D" w:themeColor="text2"/>
          <w:sz w:val="22"/>
          <w:szCs w:val="22"/>
        </w:rPr>
      </w:pPr>
      <w:r w:rsidRPr="00E235D8">
        <w:rPr>
          <w:rFonts w:asciiTheme="minorHAnsi" w:hAnsiTheme="minorHAnsi" w:cstheme="minorHAnsi"/>
          <w:i w:val="0"/>
          <w:color w:val="1F497D" w:themeColor="text2"/>
          <w:sz w:val="22"/>
          <w:szCs w:val="22"/>
        </w:rPr>
        <w:t>CONFORMITE AVEC LES RECOMMANDATIONS EN VIGUEUR</w:t>
      </w:r>
    </w:p>
    <w:p w14:paraId="498372EB" w14:textId="77777777" w:rsidR="007F61DD" w:rsidRDefault="007F61DD" w:rsidP="007F61DD">
      <w:pPr>
        <w:spacing w:after="0" w:line="240" w:lineRule="auto"/>
        <w:jc w:val="both"/>
        <w:rPr>
          <w:rFonts w:asciiTheme="minorHAnsi" w:hAnsiTheme="minorHAnsi" w:cstheme="minorHAnsi"/>
          <w:lang w:eastAsia="fr-FR"/>
        </w:rPr>
      </w:pPr>
    </w:p>
    <w:p w14:paraId="4DE99218" w14:textId="781C0830" w:rsidR="0004064F" w:rsidRPr="00E235D8" w:rsidRDefault="0004064F" w:rsidP="007F61DD">
      <w:pPr>
        <w:spacing w:after="0" w:line="240" w:lineRule="auto"/>
        <w:jc w:val="both"/>
        <w:rPr>
          <w:rFonts w:asciiTheme="minorHAnsi" w:hAnsiTheme="minorHAnsi" w:cstheme="minorHAnsi"/>
          <w:lang w:eastAsia="fr-FR"/>
        </w:rPr>
      </w:pPr>
      <w:r w:rsidRPr="00E235D8">
        <w:rPr>
          <w:rFonts w:asciiTheme="minorHAnsi" w:hAnsiTheme="minorHAnsi" w:cstheme="minorHAnsi"/>
          <w:lang w:eastAsia="fr-FR"/>
        </w:rPr>
        <w:t>Chaque action locale se doit d’être en conformité avec les recommandations de la H</w:t>
      </w:r>
      <w:r w:rsidR="007F61DD" w:rsidRPr="00E235D8">
        <w:rPr>
          <w:rFonts w:asciiTheme="minorHAnsi" w:hAnsiTheme="minorHAnsi" w:cstheme="minorHAnsi"/>
          <w:lang w:eastAsia="fr-FR"/>
        </w:rPr>
        <w:t xml:space="preserve">aute </w:t>
      </w:r>
      <w:r w:rsidRPr="00E235D8">
        <w:rPr>
          <w:rFonts w:asciiTheme="minorHAnsi" w:hAnsiTheme="minorHAnsi" w:cstheme="minorHAnsi"/>
          <w:lang w:eastAsia="fr-FR"/>
        </w:rPr>
        <w:t>A</w:t>
      </w:r>
      <w:r w:rsidR="007F61DD" w:rsidRPr="00E235D8">
        <w:rPr>
          <w:rFonts w:asciiTheme="minorHAnsi" w:hAnsiTheme="minorHAnsi" w:cstheme="minorHAnsi"/>
          <w:lang w:eastAsia="fr-FR"/>
        </w:rPr>
        <w:t xml:space="preserve">utorité de </w:t>
      </w:r>
      <w:r w:rsidRPr="00E235D8">
        <w:rPr>
          <w:rFonts w:asciiTheme="minorHAnsi" w:hAnsiTheme="minorHAnsi" w:cstheme="minorHAnsi"/>
          <w:lang w:eastAsia="fr-FR"/>
        </w:rPr>
        <w:t>S</w:t>
      </w:r>
      <w:r w:rsidR="007F61DD" w:rsidRPr="00E235D8">
        <w:rPr>
          <w:rFonts w:asciiTheme="minorHAnsi" w:hAnsiTheme="minorHAnsi" w:cstheme="minorHAnsi"/>
          <w:lang w:eastAsia="fr-FR"/>
        </w:rPr>
        <w:t>anté</w:t>
      </w:r>
      <w:r w:rsidR="002F7CAC" w:rsidRPr="00E235D8">
        <w:rPr>
          <w:rFonts w:asciiTheme="minorHAnsi" w:hAnsiTheme="minorHAnsi" w:cstheme="minorHAnsi"/>
          <w:lang w:eastAsia="fr-FR"/>
        </w:rPr>
        <w:t xml:space="preserve"> </w:t>
      </w:r>
      <w:r w:rsidR="007568BD">
        <w:rPr>
          <w:rFonts w:asciiTheme="minorHAnsi" w:hAnsiTheme="minorHAnsi" w:cstheme="minorHAnsi"/>
          <w:lang w:eastAsia="fr-FR"/>
        </w:rPr>
        <w:t xml:space="preserve">ou de l’Organisation Mondiale de la Santé </w:t>
      </w:r>
      <w:r w:rsidR="002F7CAC" w:rsidRPr="00E235D8">
        <w:rPr>
          <w:rFonts w:asciiTheme="minorHAnsi" w:hAnsiTheme="minorHAnsi" w:cstheme="minorHAnsi"/>
          <w:lang w:eastAsia="fr-FR"/>
        </w:rPr>
        <w:t>relati</w:t>
      </w:r>
      <w:r w:rsidR="007F61DD" w:rsidRPr="00E235D8">
        <w:rPr>
          <w:rFonts w:asciiTheme="minorHAnsi" w:hAnsiTheme="minorHAnsi" w:cstheme="minorHAnsi"/>
          <w:lang w:eastAsia="fr-FR"/>
        </w:rPr>
        <w:t>ves</w:t>
      </w:r>
      <w:r w:rsidR="002F7CAC" w:rsidRPr="00E235D8">
        <w:rPr>
          <w:rFonts w:asciiTheme="minorHAnsi" w:hAnsiTheme="minorHAnsi" w:cstheme="minorHAnsi"/>
          <w:lang w:eastAsia="fr-FR"/>
        </w:rPr>
        <w:t xml:space="preserve"> au sujet choisi</w:t>
      </w:r>
      <w:r w:rsidRPr="00E235D8">
        <w:rPr>
          <w:rFonts w:asciiTheme="minorHAnsi" w:hAnsiTheme="minorHAnsi" w:cstheme="minorHAnsi"/>
          <w:lang w:eastAsia="fr-FR"/>
        </w:rPr>
        <w:t xml:space="preserve"> </w:t>
      </w:r>
      <w:r w:rsidR="005026F5" w:rsidRPr="00E235D8">
        <w:rPr>
          <w:rFonts w:asciiTheme="minorHAnsi" w:hAnsiTheme="minorHAnsi" w:cstheme="minorHAnsi"/>
          <w:lang w:eastAsia="fr-FR"/>
        </w:rPr>
        <w:t xml:space="preserve">et des textes </w:t>
      </w:r>
      <w:r w:rsidR="002F7CAC" w:rsidRPr="00E235D8">
        <w:rPr>
          <w:rFonts w:asciiTheme="minorHAnsi" w:hAnsiTheme="minorHAnsi" w:cstheme="minorHAnsi"/>
          <w:lang w:eastAsia="fr-FR"/>
        </w:rPr>
        <w:t>réglementaire</w:t>
      </w:r>
      <w:r w:rsidR="004810BE" w:rsidRPr="00E235D8">
        <w:rPr>
          <w:rFonts w:asciiTheme="minorHAnsi" w:hAnsiTheme="minorHAnsi" w:cstheme="minorHAnsi"/>
          <w:lang w:eastAsia="fr-FR"/>
        </w:rPr>
        <w:t>s</w:t>
      </w:r>
      <w:r w:rsidR="002F7CAC" w:rsidRPr="00E235D8">
        <w:rPr>
          <w:rFonts w:asciiTheme="minorHAnsi" w:hAnsiTheme="minorHAnsi" w:cstheme="minorHAnsi"/>
          <w:lang w:eastAsia="fr-FR"/>
        </w:rPr>
        <w:t xml:space="preserve"> </w:t>
      </w:r>
      <w:r w:rsidR="007F61DD" w:rsidRPr="00E235D8">
        <w:rPr>
          <w:rFonts w:asciiTheme="minorHAnsi" w:hAnsiTheme="minorHAnsi" w:cstheme="minorHAnsi"/>
          <w:lang w:eastAsia="fr-FR"/>
        </w:rPr>
        <w:t>en vigueur sur le</w:t>
      </w:r>
      <w:r w:rsidR="002F7CAC" w:rsidRPr="00E235D8">
        <w:rPr>
          <w:rFonts w:asciiTheme="minorHAnsi" w:hAnsiTheme="minorHAnsi" w:cstheme="minorHAnsi"/>
          <w:lang w:eastAsia="fr-FR"/>
        </w:rPr>
        <w:t xml:space="preserve"> sujet</w:t>
      </w:r>
      <w:r w:rsidR="0052602B" w:rsidRPr="00E235D8">
        <w:rPr>
          <w:rFonts w:asciiTheme="minorHAnsi" w:hAnsiTheme="minorHAnsi" w:cstheme="minorHAnsi"/>
          <w:lang w:eastAsia="fr-FR"/>
        </w:rPr>
        <w:t>.</w:t>
      </w:r>
    </w:p>
    <w:p w14:paraId="2EFC1E3F" w14:textId="529786D9" w:rsidR="007F61DD" w:rsidRDefault="007F61DD" w:rsidP="007F61DD">
      <w:pPr>
        <w:spacing w:after="0" w:line="240" w:lineRule="auto"/>
        <w:rPr>
          <w:rFonts w:asciiTheme="minorHAnsi" w:eastAsia="Times New Roman" w:hAnsiTheme="minorHAnsi" w:cstheme="minorHAnsi"/>
          <w:caps/>
          <w:color w:val="243F60"/>
          <w:spacing w:val="15"/>
          <w:lang w:eastAsia="fr-FR"/>
        </w:rPr>
      </w:pPr>
    </w:p>
    <w:p w14:paraId="1A1D087A" w14:textId="77777777" w:rsidR="00B56DF4" w:rsidRPr="00E235D8" w:rsidRDefault="00B56DF4" w:rsidP="007F61DD">
      <w:pPr>
        <w:spacing w:after="0" w:line="240" w:lineRule="auto"/>
        <w:rPr>
          <w:rFonts w:asciiTheme="minorHAnsi" w:eastAsia="Times New Roman" w:hAnsiTheme="minorHAnsi" w:cstheme="minorHAnsi"/>
          <w:caps/>
          <w:color w:val="243F60"/>
          <w:spacing w:val="15"/>
          <w:lang w:eastAsia="fr-FR"/>
        </w:rPr>
      </w:pPr>
    </w:p>
    <w:p w14:paraId="60652441" w14:textId="77777777" w:rsidR="00BD6B05" w:rsidRPr="00E235D8" w:rsidRDefault="00BD6B05" w:rsidP="00E235D8">
      <w:pPr>
        <w:pStyle w:val="Titre2"/>
        <w:keepNext w:val="0"/>
        <w:numPr>
          <w:ilvl w:val="0"/>
          <w:numId w:val="1"/>
        </w:numPr>
        <w:shd w:val="clear" w:color="auto" w:fill="DBE5F1"/>
        <w:spacing w:before="0" w:after="0" w:line="240" w:lineRule="auto"/>
        <w:rPr>
          <w:rFonts w:asciiTheme="minorHAnsi" w:hAnsiTheme="minorHAnsi" w:cstheme="minorHAnsi"/>
          <w:i w:val="0"/>
          <w:color w:val="1F497D" w:themeColor="text2"/>
          <w:sz w:val="22"/>
          <w:szCs w:val="22"/>
        </w:rPr>
      </w:pPr>
      <w:r w:rsidRPr="00E235D8">
        <w:rPr>
          <w:rFonts w:asciiTheme="minorHAnsi" w:hAnsiTheme="minorHAnsi" w:cstheme="minorHAnsi"/>
          <w:i w:val="0"/>
          <w:color w:val="1F497D" w:themeColor="text2"/>
          <w:sz w:val="22"/>
          <w:szCs w:val="22"/>
        </w:rPr>
        <w:t>REGLES DE FINANCEMENT</w:t>
      </w:r>
    </w:p>
    <w:p w14:paraId="2D8EAAC3" w14:textId="77777777" w:rsidR="007568BD" w:rsidRDefault="007568BD" w:rsidP="00E235D8">
      <w:pPr>
        <w:spacing w:after="0" w:line="240" w:lineRule="auto"/>
        <w:jc w:val="both"/>
        <w:rPr>
          <w:rFonts w:asciiTheme="minorHAnsi" w:eastAsia="Times New Roman" w:hAnsiTheme="minorHAnsi" w:cstheme="minorHAnsi"/>
          <w:lang w:eastAsia="fr-FR"/>
        </w:rPr>
      </w:pPr>
    </w:p>
    <w:p w14:paraId="232CC6F4" w14:textId="2FFD901E" w:rsidR="00E9175F" w:rsidRPr="00E235D8" w:rsidRDefault="00E9175F" w:rsidP="00E235D8">
      <w:pPr>
        <w:spacing w:after="0" w:line="240" w:lineRule="auto"/>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Ce</w:t>
      </w:r>
      <w:r w:rsidR="00596FC5" w:rsidRPr="00E235D8">
        <w:rPr>
          <w:rFonts w:asciiTheme="minorHAnsi" w:eastAsia="Times New Roman" w:hAnsiTheme="minorHAnsi" w:cstheme="minorHAnsi"/>
          <w:lang w:eastAsia="fr-FR"/>
        </w:rPr>
        <w:t>s règles</w:t>
      </w:r>
      <w:r w:rsidRPr="00E235D8">
        <w:rPr>
          <w:rFonts w:asciiTheme="minorHAnsi" w:eastAsia="Times New Roman" w:hAnsiTheme="minorHAnsi" w:cstheme="minorHAnsi"/>
          <w:lang w:eastAsia="fr-FR"/>
        </w:rPr>
        <w:t xml:space="preserve"> doi</w:t>
      </w:r>
      <w:r w:rsidR="00596FC5" w:rsidRPr="00E235D8">
        <w:rPr>
          <w:rFonts w:asciiTheme="minorHAnsi" w:eastAsia="Times New Roman" w:hAnsiTheme="minorHAnsi" w:cstheme="minorHAnsi"/>
          <w:lang w:eastAsia="fr-FR"/>
        </w:rPr>
        <w:t>ven</w:t>
      </w:r>
      <w:r w:rsidRPr="00E235D8">
        <w:rPr>
          <w:rFonts w:asciiTheme="minorHAnsi" w:eastAsia="Times New Roman" w:hAnsiTheme="minorHAnsi" w:cstheme="minorHAnsi"/>
          <w:lang w:eastAsia="fr-FR"/>
        </w:rPr>
        <w:t xml:space="preserve">t être </w:t>
      </w:r>
      <w:r w:rsidRPr="00E235D8">
        <w:rPr>
          <w:rFonts w:asciiTheme="minorHAnsi" w:eastAsia="Times New Roman" w:hAnsiTheme="minorHAnsi" w:cstheme="minorHAnsi"/>
          <w:b/>
          <w:lang w:eastAsia="fr-FR"/>
        </w:rPr>
        <w:t>strictement</w:t>
      </w:r>
      <w:r w:rsidRPr="00E235D8">
        <w:rPr>
          <w:rFonts w:asciiTheme="minorHAnsi" w:eastAsia="Times New Roman" w:hAnsiTheme="minorHAnsi" w:cstheme="minorHAnsi"/>
          <w:lang w:eastAsia="fr-FR"/>
        </w:rPr>
        <w:t xml:space="preserve"> respecté</w:t>
      </w:r>
      <w:r w:rsidR="00596FC5" w:rsidRPr="00E235D8">
        <w:rPr>
          <w:rFonts w:asciiTheme="minorHAnsi" w:eastAsia="Times New Roman" w:hAnsiTheme="minorHAnsi" w:cstheme="minorHAnsi"/>
          <w:lang w:eastAsia="fr-FR"/>
        </w:rPr>
        <w:t>es</w:t>
      </w:r>
      <w:r w:rsidRPr="00E235D8">
        <w:rPr>
          <w:rFonts w:asciiTheme="minorHAnsi" w:eastAsia="Times New Roman" w:hAnsiTheme="minorHAnsi" w:cstheme="minorHAnsi"/>
          <w:lang w:eastAsia="fr-FR"/>
        </w:rPr>
        <w:t xml:space="preserve">. </w:t>
      </w:r>
    </w:p>
    <w:p w14:paraId="07D9435B" w14:textId="78D670B8" w:rsidR="005E68FB" w:rsidRPr="00E235D8" w:rsidRDefault="005E68FB" w:rsidP="007F61DD">
      <w:pPr>
        <w:spacing w:after="0" w:line="240" w:lineRule="auto"/>
        <w:ind w:left="12" w:hanging="12"/>
        <w:jc w:val="both"/>
        <w:rPr>
          <w:rFonts w:asciiTheme="minorHAnsi" w:hAnsiTheme="minorHAnsi" w:cstheme="minorHAnsi"/>
          <w:lang w:eastAsia="fr-FR"/>
        </w:rPr>
      </w:pPr>
      <w:r w:rsidRPr="00E235D8">
        <w:rPr>
          <w:rFonts w:asciiTheme="minorHAnsi" w:hAnsiTheme="minorHAnsi" w:cstheme="minorHAnsi"/>
          <w:lang w:eastAsia="fr-FR"/>
        </w:rPr>
        <w:t xml:space="preserve">Il est rappelé que la recherche de </w:t>
      </w:r>
      <w:proofErr w:type="spellStart"/>
      <w:r w:rsidRPr="00E235D8">
        <w:rPr>
          <w:rFonts w:asciiTheme="minorHAnsi" w:hAnsiTheme="minorHAnsi" w:cstheme="minorHAnsi"/>
          <w:lang w:eastAsia="fr-FR"/>
        </w:rPr>
        <w:t>co</w:t>
      </w:r>
      <w:proofErr w:type="spellEnd"/>
      <w:r w:rsidR="00096473" w:rsidRPr="00E235D8">
        <w:rPr>
          <w:rFonts w:asciiTheme="minorHAnsi" w:hAnsiTheme="minorHAnsi" w:cstheme="minorHAnsi"/>
          <w:lang w:eastAsia="fr-FR"/>
        </w:rPr>
        <w:t>-</w:t>
      </w:r>
      <w:r w:rsidRPr="00E235D8">
        <w:rPr>
          <w:rFonts w:asciiTheme="minorHAnsi" w:hAnsiTheme="minorHAnsi" w:cstheme="minorHAnsi"/>
          <w:lang w:eastAsia="fr-FR"/>
        </w:rPr>
        <w:t>financeurs est vivement préconisée</w:t>
      </w:r>
      <w:r w:rsidR="0033004A" w:rsidRPr="00E235D8">
        <w:rPr>
          <w:rFonts w:asciiTheme="minorHAnsi" w:hAnsiTheme="minorHAnsi" w:cstheme="minorHAnsi"/>
          <w:lang w:eastAsia="fr-FR"/>
        </w:rPr>
        <w:t xml:space="preserve"> pour les projets d’un montant élevé</w:t>
      </w:r>
      <w:r w:rsidRPr="00E235D8">
        <w:rPr>
          <w:rFonts w:asciiTheme="minorHAnsi" w:hAnsiTheme="minorHAnsi" w:cstheme="minorHAnsi"/>
          <w:lang w:eastAsia="fr-FR"/>
        </w:rPr>
        <w:t>.</w:t>
      </w:r>
    </w:p>
    <w:p w14:paraId="59DCB4D2" w14:textId="3B269292" w:rsidR="002951C7" w:rsidRDefault="00DB668E" w:rsidP="00E235D8">
      <w:pPr>
        <w:spacing w:after="0" w:line="240" w:lineRule="auto"/>
        <w:jc w:val="both"/>
        <w:rPr>
          <w:rFonts w:asciiTheme="minorHAnsi" w:eastAsia="Times New Roman" w:hAnsiTheme="minorHAnsi" w:cstheme="minorHAnsi"/>
          <w:lang w:eastAsia="fr-FR"/>
        </w:rPr>
      </w:pPr>
      <w:r>
        <w:rPr>
          <w:rFonts w:asciiTheme="minorHAnsi" w:eastAsia="Times New Roman" w:hAnsiTheme="minorHAnsi" w:cstheme="minorHAnsi"/>
          <w:lang w:eastAsia="fr-FR"/>
        </w:rPr>
        <w:lastRenderedPageBreak/>
        <w:t xml:space="preserve">Les subventions sont allouées pour les seules dépenses </w:t>
      </w:r>
      <w:r w:rsidR="00C959F0">
        <w:rPr>
          <w:rFonts w:asciiTheme="minorHAnsi" w:eastAsia="Times New Roman" w:hAnsiTheme="minorHAnsi" w:cstheme="minorHAnsi"/>
          <w:lang w:eastAsia="fr-FR"/>
        </w:rPr>
        <w:t xml:space="preserve">d’intervention (pour la mise en place d’actions telles que prévues au II ci-dessus). </w:t>
      </w:r>
    </w:p>
    <w:p w14:paraId="51D1C181" w14:textId="1BF7904B" w:rsidR="00C959F0" w:rsidRDefault="00C959F0" w:rsidP="00E560EE">
      <w:pPr>
        <w:spacing w:before="120" w:after="0" w:line="240" w:lineRule="auto"/>
        <w:jc w:val="both"/>
        <w:rPr>
          <w:rFonts w:asciiTheme="minorHAnsi" w:eastAsia="Times New Roman" w:hAnsiTheme="minorHAnsi" w:cstheme="minorHAnsi"/>
          <w:lang w:eastAsia="fr-FR"/>
        </w:rPr>
      </w:pPr>
      <w:r>
        <w:rPr>
          <w:rFonts w:asciiTheme="minorHAnsi" w:eastAsia="Times New Roman" w:hAnsiTheme="minorHAnsi" w:cstheme="minorHAnsi"/>
          <w:lang w:eastAsia="fr-FR"/>
        </w:rPr>
        <w:t xml:space="preserve">Les dépenses de fonctionnement, tenues de permanence, d’accueils, les matériels et investissements, dépenses de logistique, ne seront pas financés dans le cadre de cet appel à projets. </w:t>
      </w:r>
    </w:p>
    <w:p w14:paraId="03673F87" w14:textId="5AA8F08A" w:rsidR="00C959F0" w:rsidRDefault="00C959F0" w:rsidP="00E560EE">
      <w:pPr>
        <w:spacing w:before="120" w:after="0" w:line="240" w:lineRule="auto"/>
        <w:jc w:val="both"/>
        <w:rPr>
          <w:rFonts w:asciiTheme="minorHAnsi" w:eastAsia="Times New Roman" w:hAnsiTheme="minorHAnsi" w:cstheme="minorHAnsi"/>
          <w:lang w:eastAsia="fr-FR"/>
        </w:rPr>
      </w:pPr>
      <w:r>
        <w:rPr>
          <w:rFonts w:asciiTheme="minorHAnsi" w:eastAsia="Times New Roman" w:hAnsiTheme="minorHAnsi" w:cstheme="minorHAnsi"/>
          <w:lang w:eastAsia="fr-FR"/>
        </w:rPr>
        <w:t xml:space="preserve">Il en va de même pour les gadgets, goodies, frais de bouche, activités de loisirs/jeux et frais liés à des moments de convivialité. </w:t>
      </w:r>
    </w:p>
    <w:p w14:paraId="1E20CEC1" w14:textId="6C1E8C69" w:rsidR="005D2527" w:rsidRDefault="005D2527" w:rsidP="00E560EE">
      <w:pPr>
        <w:spacing w:before="120" w:after="0" w:line="240" w:lineRule="auto"/>
        <w:jc w:val="both"/>
        <w:rPr>
          <w:rFonts w:asciiTheme="minorHAnsi" w:eastAsia="Times New Roman" w:hAnsiTheme="minorHAnsi" w:cstheme="minorHAnsi"/>
          <w:lang w:eastAsia="fr-FR"/>
        </w:rPr>
      </w:pPr>
      <w:r>
        <w:rPr>
          <w:rFonts w:asciiTheme="minorHAnsi" w:eastAsia="Times New Roman" w:hAnsiTheme="minorHAnsi" w:cstheme="minorHAnsi"/>
          <w:lang w:eastAsia="fr-FR"/>
        </w:rPr>
        <w:t>Ci-dessous quelques précisions quant à certains postes de dépenses éligibles :</w:t>
      </w:r>
    </w:p>
    <w:p w14:paraId="5A5A6DE9" w14:textId="030AA40E" w:rsidR="00C959F0" w:rsidRPr="00E235D8" w:rsidRDefault="00C959F0" w:rsidP="00E235D8">
      <w:pPr>
        <w:spacing w:after="0" w:line="240" w:lineRule="auto"/>
        <w:jc w:val="both"/>
        <w:rPr>
          <w:rFonts w:asciiTheme="minorHAnsi" w:eastAsia="Times New Roman" w:hAnsiTheme="minorHAnsi" w:cstheme="minorHAnsi"/>
          <w:lang w:eastAsia="fr-FR"/>
        </w:rPr>
      </w:pPr>
    </w:p>
    <w:p w14:paraId="0311CA10" w14:textId="77777777" w:rsidR="002951C7" w:rsidRPr="00E235D8" w:rsidRDefault="006F3B69" w:rsidP="005D2527">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lang w:eastAsia="fr-FR"/>
        </w:rPr>
      </w:pPr>
      <w:r w:rsidRPr="00E235D8">
        <w:rPr>
          <w:rFonts w:asciiTheme="minorHAnsi" w:hAnsiTheme="minorHAnsi" w:cstheme="minorHAnsi"/>
          <w:b/>
          <w:lang w:eastAsia="fr-FR"/>
        </w:rPr>
        <w:t>V</w:t>
      </w:r>
      <w:r w:rsidR="00596FC5" w:rsidRPr="00E235D8">
        <w:rPr>
          <w:rFonts w:asciiTheme="minorHAnsi" w:hAnsiTheme="minorHAnsi" w:cstheme="minorHAnsi"/>
          <w:b/>
          <w:lang w:eastAsia="fr-FR"/>
        </w:rPr>
        <w:t xml:space="preserve">acations des </w:t>
      </w:r>
      <w:r w:rsidR="002951C7" w:rsidRPr="00E235D8">
        <w:rPr>
          <w:rFonts w:asciiTheme="minorHAnsi" w:hAnsiTheme="minorHAnsi" w:cstheme="minorHAnsi"/>
          <w:b/>
          <w:lang w:eastAsia="fr-FR"/>
        </w:rPr>
        <w:t>intervenants externes à l’Assurance Maladie</w:t>
      </w:r>
    </w:p>
    <w:p w14:paraId="5C817F42" w14:textId="7C90F876" w:rsidR="00476D39" w:rsidRDefault="00476D39" w:rsidP="00E235D8">
      <w:pPr>
        <w:spacing w:after="0" w:line="240" w:lineRule="auto"/>
        <w:rPr>
          <w:rFonts w:asciiTheme="minorHAnsi" w:hAnsiTheme="minorHAnsi" w:cstheme="minorHAnsi"/>
          <w:lang w:eastAsia="fr-FR"/>
        </w:rPr>
      </w:pPr>
    </w:p>
    <w:p w14:paraId="2AACA856" w14:textId="77777777" w:rsidR="00812EF8" w:rsidRDefault="00812EF8" w:rsidP="00812EF8">
      <w:pPr>
        <w:pStyle w:val="Paragraphedeliste"/>
        <w:spacing w:after="0"/>
        <w:ind w:left="0"/>
        <w:jc w:val="both"/>
        <w:rPr>
          <w:rFonts w:eastAsia="Times New Roman" w:cs="Calibri"/>
          <w:lang w:eastAsia="fr-FR"/>
        </w:rPr>
      </w:pPr>
      <w:r w:rsidRPr="00222173">
        <w:rPr>
          <w:rFonts w:eastAsia="Times New Roman" w:cs="Calibri"/>
          <w:lang w:eastAsia="fr-FR"/>
        </w:rPr>
        <w:t>Les vacations des intervenants externes peuvent être financées pour des actions ponctuelles telles que précisées ci-dessous.</w:t>
      </w:r>
    </w:p>
    <w:p w14:paraId="6098D29B" w14:textId="77777777" w:rsidR="00812EF8" w:rsidRPr="00E235D8" w:rsidRDefault="00812EF8" w:rsidP="00E235D8">
      <w:pPr>
        <w:spacing w:after="0" w:line="240" w:lineRule="auto"/>
        <w:rPr>
          <w:rFonts w:asciiTheme="minorHAnsi" w:hAnsiTheme="minorHAnsi" w:cstheme="minorHAnsi"/>
          <w:lang w:eastAsia="fr-FR"/>
        </w:rPr>
      </w:pPr>
    </w:p>
    <w:p w14:paraId="6EFBF0B3" w14:textId="23CE6940" w:rsidR="00BD471C" w:rsidRPr="00E235D8" w:rsidRDefault="00BD471C" w:rsidP="00E235D8">
      <w:pPr>
        <w:pStyle w:val="Paragraphedeliste"/>
        <w:spacing w:after="0" w:line="240" w:lineRule="auto"/>
        <w:ind w:left="0"/>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Les vacations comprennent le temps :</w:t>
      </w:r>
    </w:p>
    <w:p w14:paraId="172557E7" w14:textId="6245191E" w:rsidR="0033004A" w:rsidRPr="00E235D8" w:rsidRDefault="0033004A" w:rsidP="00E235D8">
      <w:pPr>
        <w:pStyle w:val="Paragraphedeliste"/>
        <w:numPr>
          <w:ilvl w:val="0"/>
          <w:numId w:val="42"/>
        </w:numPr>
        <w:spacing w:after="0" w:line="240" w:lineRule="auto"/>
        <w:contextualSpacing/>
        <w:jc w:val="both"/>
        <w:rPr>
          <w:rFonts w:asciiTheme="minorHAnsi" w:eastAsia="Times New Roman" w:hAnsiTheme="minorHAnsi" w:cstheme="minorHAnsi"/>
          <w:lang w:eastAsia="fr-FR"/>
        </w:rPr>
      </w:pPr>
      <w:proofErr w:type="gramStart"/>
      <w:r w:rsidRPr="00E235D8">
        <w:rPr>
          <w:rFonts w:asciiTheme="minorHAnsi" w:eastAsia="Times New Roman" w:hAnsiTheme="minorHAnsi" w:cstheme="minorHAnsi"/>
          <w:lang w:eastAsia="fr-FR"/>
        </w:rPr>
        <w:t>d’animation</w:t>
      </w:r>
      <w:proofErr w:type="gramEnd"/>
      <w:r w:rsidR="006F1BE6" w:rsidRPr="00E235D8">
        <w:rPr>
          <w:rFonts w:asciiTheme="minorHAnsi" w:eastAsia="Times New Roman" w:hAnsiTheme="minorHAnsi" w:cstheme="minorHAnsi"/>
          <w:lang w:eastAsia="fr-FR"/>
        </w:rPr>
        <w:t>,</w:t>
      </w:r>
    </w:p>
    <w:p w14:paraId="5AA52EF9" w14:textId="0FE18711" w:rsidR="00BD471C" w:rsidRPr="00E235D8" w:rsidRDefault="00BD471C" w:rsidP="00E235D8">
      <w:pPr>
        <w:pStyle w:val="Paragraphedeliste"/>
        <w:numPr>
          <w:ilvl w:val="0"/>
          <w:numId w:val="42"/>
        </w:numPr>
        <w:spacing w:after="0" w:line="240" w:lineRule="auto"/>
        <w:contextualSpacing/>
        <w:jc w:val="both"/>
        <w:rPr>
          <w:rFonts w:asciiTheme="minorHAnsi" w:eastAsia="Times New Roman" w:hAnsiTheme="minorHAnsi" w:cstheme="minorHAnsi"/>
          <w:lang w:eastAsia="fr-FR"/>
        </w:rPr>
      </w:pPr>
      <w:proofErr w:type="gramStart"/>
      <w:r w:rsidRPr="00E235D8">
        <w:rPr>
          <w:rFonts w:asciiTheme="minorHAnsi" w:eastAsia="Times New Roman" w:hAnsiTheme="minorHAnsi" w:cstheme="minorHAnsi"/>
          <w:lang w:eastAsia="fr-FR"/>
        </w:rPr>
        <w:t>préparation</w:t>
      </w:r>
      <w:proofErr w:type="gramEnd"/>
      <w:r w:rsidRPr="00E235D8">
        <w:rPr>
          <w:rFonts w:asciiTheme="minorHAnsi" w:eastAsia="Times New Roman" w:hAnsiTheme="minorHAnsi" w:cstheme="minorHAnsi"/>
          <w:lang w:eastAsia="fr-FR"/>
        </w:rPr>
        <w:t xml:space="preserve"> de l’action,</w:t>
      </w:r>
      <w:r w:rsidR="0033004A" w:rsidRPr="00E235D8">
        <w:rPr>
          <w:rFonts w:asciiTheme="minorHAnsi" w:eastAsia="Times New Roman" w:hAnsiTheme="minorHAnsi" w:cstheme="minorHAnsi"/>
          <w:lang w:eastAsia="fr-FR"/>
        </w:rPr>
        <w:t xml:space="preserve"> </w:t>
      </w:r>
      <w:r w:rsidRPr="00E235D8">
        <w:rPr>
          <w:rFonts w:asciiTheme="minorHAnsi" w:eastAsia="Times New Roman" w:hAnsiTheme="minorHAnsi" w:cstheme="minorHAnsi"/>
          <w:lang w:eastAsia="fr-FR"/>
        </w:rPr>
        <w:t>coordination,</w:t>
      </w:r>
      <w:r w:rsidR="0033004A" w:rsidRPr="00E235D8">
        <w:rPr>
          <w:rFonts w:asciiTheme="minorHAnsi" w:eastAsia="Times New Roman" w:hAnsiTheme="minorHAnsi" w:cstheme="minorHAnsi"/>
          <w:lang w:eastAsia="fr-FR"/>
        </w:rPr>
        <w:t xml:space="preserve"> </w:t>
      </w:r>
      <w:r w:rsidRPr="00E235D8">
        <w:rPr>
          <w:rFonts w:asciiTheme="minorHAnsi" w:eastAsia="Times New Roman" w:hAnsiTheme="minorHAnsi" w:cstheme="minorHAnsi"/>
          <w:lang w:eastAsia="fr-FR"/>
        </w:rPr>
        <w:t>trajet</w:t>
      </w:r>
      <w:r w:rsidR="0033004A" w:rsidRPr="00E235D8">
        <w:rPr>
          <w:rFonts w:asciiTheme="minorHAnsi" w:eastAsia="Times New Roman" w:hAnsiTheme="minorHAnsi" w:cstheme="minorHAnsi"/>
          <w:lang w:eastAsia="fr-FR"/>
        </w:rPr>
        <w:t xml:space="preserve"> </w:t>
      </w:r>
      <w:r w:rsidRPr="00E235D8">
        <w:rPr>
          <w:rFonts w:asciiTheme="minorHAnsi" w:eastAsia="Times New Roman" w:hAnsiTheme="minorHAnsi" w:cstheme="minorHAnsi"/>
          <w:lang w:eastAsia="fr-FR"/>
        </w:rPr>
        <w:t>(finançable</w:t>
      </w:r>
      <w:r w:rsidR="0033004A" w:rsidRPr="00E235D8">
        <w:rPr>
          <w:rFonts w:asciiTheme="minorHAnsi" w:eastAsia="Times New Roman" w:hAnsiTheme="minorHAnsi" w:cstheme="minorHAnsi"/>
          <w:lang w:eastAsia="fr-FR"/>
        </w:rPr>
        <w:t>s</w:t>
      </w:r>
      <w:r w:rsidRPr="00E235D8">
        <w:rPr>
          <w:rFonts w:asciiTheme="minorHAnsi" w:eastAsia="Times New Roman" w:hAnsiTheme="minorHAnsi" w:cstheme="minorHAnsi"/>
          <w:lang w:eastAsia="fr-FR"/>
        </w:rPr>
        <w:t xml:space="preserve"> à la condition qu’il</w:t>
      </w:r>
      <w:r w:rsidR="0033004A" w:rsidRPr="00E235D8">
        <w:rPr>
          <w:rFonts w:asciiTheme="minorHAnsi" w:eastAsia="Times New Roman" w:hAnsiTheme="minorHAnsi" w:cstheme="minorHAnsi"/>
          <w:lang w:eastAsia="fr-FR"/>
        </w:rPr>
        <w:t>s</w:t>
      </w:r>
      <w:r w:rsidRPr="00E235D8">
        <w:rPr>
          <w:rFonts w:asciiTheme="minorHAnsi" w:eastAsia="Times New Roman" w:hAnsiTheme="minorHAnsi" w:cstheme="minorHAnsi"/>
          <w:lang w:eastAsia="fr-FR"/>
        </w:rPr>
        <w:t xml:space="preserve"> soi</w:t>
      </w:r>
      <w:r w:rsidR="0033004A" w:rsidRPr="00E235D8">
        <w:rPr>
          <w:rFonts w:asciiTheme="minorHAnsi" w:eastAsia="Times New Roman" w:hAnsiTheme="minorHAnsi" w:cstheme="minorHAnsi"/>
          <w:lang w:eastAsia="fr-FR"/>
        </w:rPr>
        <w:t>en</w:t>
      </w:r>
      <w:r w:rsidRPr="00E235D8">
        <w:rPr>
          <w:rFonts w:asciiTheme="minorHAnsi" w:eastAsia="Times New Roman" w:hAnsiTheme="minorHAnsi" w:cstheme="minorHAnsi"/>
          <w:lang w:eastAsia="fr-FR"/>
        </w:rPr>
        <w:t>t justifié</w:t>
      </w:r>
      <w:r w:rsidR="0033004A" w:rsidRPr="00E235D8">
        <w:rPr>
          <w:rFonts w:asciiTheme="minorHAnsi" w:eastAsia="Times New Roman" w:hAnsiTheme="minorHAnsi" w:cstheme="minorHAnsi"/>
          <w:lang w:eastAsia="fr-FR"/>
        </w:rPr>
        <w:t>s</w:t>
      </w:r>
      <w:r w:rsidRPr="00E235D8">
        <w:rPr>
          <w:rFonts w:asciiTheme="minorHAnsi" w:eastAsia="Times New Roman" w:hAnsiTheme="minorHAnsi" w:cstheme="minorHAnsi"/>
          <w:lang w:eastAsia="fr-FR"/>
        </w:rPr>
        <w:t xml:space="preserve"> au regard de l’action déposée)</w:t>
      </w:r>
      <w:r w:rsidR="006F1BE6" w:rsidRPr="00E235D8">
        <w:rPr>
          <w:rFonts w:asciiTheme="minorHAnsi" w:eastAsia="Times New Roman" w:hAnsiTheme="minorHAnsi" w:cstheme="minorHAnsi"/>
          <w:lang w:eastAsia="fr-FR"/>
        </w:rPr>
        <w:t>.</w:t>
      </w:r>
    </w:p>
    <w:p w14:paraId="5F909124" w14:textId="77777777" w:rsidR="00BD471C" w:rsidRPr="00E235D8" w:rsidRDefault="00BD471C" w:rsidP="00E235D8">
      <w:pPr>
        <w:pStyle w:val="Paragraphedeliste"/>
        <w:spacing w:after="0" w:line="240" w:lineRule="auto"/>
        <w:ind w:left="0"/>
        <w:jc w:val="both"/>
        <w:rPr>
          <w:rFonts w:asciiTheme="minorHAnsi" w:eastAsia="Times New Roman" w:hAnsiTheme="minorHAnsi" w:cstheme="minorHAnsi"/>
          <w:lang w:eastAsia="fr-FR"/>
        </w:rPr>
      </w:pPr>
    </w:p>
    <w:p w14:paraId="481D010C" w14:textId="473C043A" w:rsidR="00BD471C" w:rsidRPr="00E235D8" w:rsidRDefault="00BD471C" w:rsidP="007F61DD">
      <w:pPr>
        <w:pStyle w:val="Sansinterligne"/>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Le nombre de vacations et le nombre d’intervenants doivent être «</w:t>
      </w:r>
      <w:r w:rsidR="009276E5" w:rsidRPr="00E235D8">
        <w:rPr>
          <w:rFonts w:asciiTheme="minorHAnsi" w:eastAsia="Times New Roman" w:hAnsiTheme="minorHAnsi" w:cstheme="minorHAnsi"/>
          <w:lang w:eastAsia="fr-FR"/>
        </w:rPr>
        <w:t xml:space="preserve"> </w:t>
      </w:r>
      <w:r w:rsidRPr="00E235D8">
        <w:rPr>
          <w:rFonts w:asciiTheme="minorHAnsi" w:eastAsia="Times New Roman" w:hAnsiTheme="minorHAnsi" w:cstheme="minorHAnsi"/>
          <w:lang w:eastAsia="fr-FR"/>
        </w:rPr>
        <w:t>réalistes</w:t>
      </w:r>
      <w:r w:rsidR="009276E5" w:rsidRPr="00E235D8">
        <w:rPr>
          <w:rFonts w:asciiTheme="minorHAnsi" w:eastAsia="Times New Roman" w:hAnsiTheme="minorHAnsi" w:cstheme="minorHAnsi"/>
          <w:lang w:eastAsia="fr-FR"/>
        </w:rPr>
        <w:t xml:space="preserve"> </w:t>
      </w:r>
      <w:r w:rsidRPr="00E235D8">
        <w:rPr>
          <w:rFonts w:asciiTheme="minorHAnsi" w:eastAsia="Times New Roman" w:hAnsiTheme="minorHAnsi" w:cstheme="minorHAnsi"/>
          <w:lang w:eastAsia="fr-FR"/>
        </w:rPr>
        <w:t>» au regard de l’action déposée</w:t>
      </w:r>
      <w:r w:rsidR="001E483F" w:rsidRPr="00E235D8">
        <w:rPr>
          <w:rFonts w:asciiTheme="minorHAnsi" w:eastAsia="Times New Roman" w:hAnsiTheme="minorHAnsi" w:cstheme="minorHAnsi"/>
          <w:lang w:eastAsia="fr-FR"/>
        </w:rPr>
        <w:t>.</w:t>
      </w:r>
      <w:r w:rsidR="00622A46" w:rsidRPr="00E235D8">
        <w:rPr>
          <w:rFonts w:asciiTheme="minorHAnsi" w:eastAsia="Times New Roman" w:hAnsiTheme="minorHAnsi" w:cstheme="minorHAnsi"/>
          <w:lang w:eastAsia="fr-FR"/>
        </w:rPr>
        <w:t xml:space="preserve"> L</w:t>
      </w:r>
      <w:r w:rsidR="00622A46" w:rsidRPr="00E235D8">
        <w:rPr>
          <w:rFonts w:asciiTheme="minorHAnsi" w:hAnsiTheme="minorHAnsi" w:cstheme="minorHAnsi"/>
        </w:rPr>
        <w:t>e promoteur s’assurera de la cohérence du nombre de vacations et du nombre d’intervenants. Il veillera à ne pas multiplier le temps de préparation pour un même contenu d’intervention</w:t>
      </w:r>
      <w:r w:rsidR="006F1BE6" w:rsidRPr="00E235D8">
        <w:rPr>
          <w:rFonts w:asciiTheme="minorHAnsi" w:hAnsiTheme="minorHAnsi" w:cstheme="minorHAnsi"/>
        </w:rPr>
        <w:t>.</w:t>
      </w:r>
    </w:p>
    <w:p w14:paraId="1BBE0393" w14:textId="77777777" w:rsidR="00BD471C" w:rsidRPr="00E235D8" w:rsidRDefault="00BD471C" w:rsidP="006116D4">
      <w:pPr>
        <w:pStyle w:val="Sansinterligne"/>
        <w:jc w:val="both"/>
        <w:rPr>
          <w:rFonts w:asciiTheme="minorHAnsi" w:eastAsia="Times New Roman" w:hAnsiTheme="minorHAnsi" w:cstheme="minorHAnsi"/>
          <w:lang w:eastAsia="fr-FR"/>
        </w:rPr>
      </w:pPr>
    </w:p>
    <w:p w14:paraId="639BEC8D" w14:textId="06A4EE30" w:rsidR="00BD471C" w:rsidRPr="00E235D8" w:rsidRDefault="00BD471C" w:rsidP="00E235D8">
      <w:pPr>
        <w:pStyle w:val="Paragraphedeliste"/>
        <w:spacing w:after="0" w:line="240" w:lineRule="auto"/>
        <w:ind w:left="0"/>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Il convient de faire appel prioritairement aux compétences locales, en privilégiant un principe de proximité des intervenants par rapport au(x) lieu(x) de l’action. Ceci dans un double objectif de limitation des temps de trajets et frais de déplacements afférents, ainsi que de territorialisation de l’action</w:t>
      </w:r>
      <w:r w:rsidR="009276E5" w:rsidRPr="00E235D8">
        <w:rPr>
          <w:rFonts w:asciiTheme="minorHAnsi" w:eastAsia="Times New Roman" w:hAnsiTheme="minorHAnsi" w:cstheme="minorHAnsi"/>
          <w:lang w:eastAsia="fr-FR"/>
        </w:rPr>
        <w:t xml:space="preserve"> </w:t>
      </w:r>
      <w:r w:rsidRPr="00E235D8">
        <w:rPr>
          <w:rFonts w:asciiTheme="minorHAnsi" w:eastAsia="Times New Roman" w:hAnsiTheme="minorHAnsi" w:cstheme="minorHAnsi"/>
          <w:lang w:eastAsia="fr-FR"/>
        </w:rPr>
        <w:t>et de connaissance, par les intervenants, du territoire et des publics auprès desquels ils interviennent.</w:t>
      </w:r>
    </w:p>
    <w:p w14:paraId="6FCEC85E" w14:textId="77777777" w:rsidR="00BD471C" w:rsidRPr="00E235D8" w:rsidRDefault="00BD471C" w:rsidP="007F61DD">
      <w:pPr>
        <w:pStyle w:val="Sansinterligne"/>
        <w:jc w:val="both"/>
        <w:rPr>
          <w:rFonts w:asciiTheme="minorHAnsi" w:eastAsia="Times New Roman" w:hAnsiTheme="minorHAnsi" w:cstheme="minorHAnsi"/>
          <w:lang w:eastAsia="fr-FR"/>
        </w:rPr>
      </w:pPr>
    </w:p>
    <w:p w14:paraId="6AE9B49C" w14:textId="4E5D1F46" w:rsidR="00BD471C" w:rsidRPr="00E235D8" w:rsidRDefault="00BD471C" w:rsidP="00E235D8">
      <w:pPr>
        <w:pStyle w:val="Sansinterligne"/>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Concernant les personnes salariées d’une structure, les vacations ne peuvent rémunérer que des activités directement en lien avec l’action</w:t>
      </w:r>
      <w:r w:rsidR="00EB7482" w:rsidRPr="00E235D8">
        <w:rPr>
          <w:rFonts w:asciiTheme="minorHAnsi" w:eastAsia="Times New Roman" w:hAnsiTheme="minorHAnsi" w:cstheme="minorHAnsi"/>
          <w:lang w:eastAsia="fr-FR"/>
        </w:rPr>
        <w:t xml:space="preserve"> </w:t>
      </w:r>
      <w:r w:rsidR="00EB7482" w:rsidRPr="00E560EE">
        <w:rPr>
          <w:rFonts w:asciiTheme="minorHAnsi" w:eastAsia="Times New Roman" w:hAnsiTheme="minorHAnsi" w:cstheme="minorHAnsi"/>
          <w:b/>
          <w:lang w:eastAsia="fr-FR"/>
        </w:rPr>
        <w:t>et</w:t>
      </w:r>
      <w:r w:rsidR="00EB7482" w:rsidRPr="00E235D8">
        <w:rPr>
          <w:rFonts w:asciiTheme="minorHAnsi" w:eastAsia="Times New Roman" w:hAnsiTheme="minorHAnsi" w:cstheme="minorHAnsi"/>
          <w:lang w:eastAsia="fr-FR"/>
        </w:rPr>
        <w:t xml:space="preserve"> réalisées en dehors du contrat de travail avec leur employeur</w:t>
      </w:r>
      <w:r w:rsidR="00B45A53" w:rsidRPr="00E235D8">
        <w:rPr>
          <w:rFonts w:asciiTheme="minorHAnsi" w:eastAsia="Times New Roman" w:hAnsiTheme="minorHAnsi" w:cstheme="minorHAnsi"/>
          <w:lang w:eastAsia="fr-FR"/>
        </w:rPr>
        <w:t>.</w:t>
      </w:r>
    </w:p>
    <w:p w14:paraId="22C2A542" w14:textId="140FE3DE" w:rsidR="00BD471C" w:rsidRPr="00E235D8" w:rsidRDefault="00BD471C" w:rsidP="00E235D8">
      <w:pPr>
        <w:pStyle w:val="Sansinterligne"/>
        <w:jc w:val="both"/>
        <w:rPr>
          <w:rFonts w:asciiTheme="minorHAnsi" w:eastAsia="Times New Roman" w:hAnsiTheme="minorHAnsi" w:cstheme="minorHAnsi"/>
          <w:lang w:eastAsia="fr-FR"/>
        </w:rPr>
      </w:pPr>
    </w:p>
    <w:p w14:paraId="5AA29861" w14:textId="77777777" w:rsidR="006F1BE6" w:rsidRPr="00E235D8" w:rsidRDefault="0043120A" w:rsidP="00E235D8">
      <w:pPr>
        <w:pStyle w:val="Sansinterligne"/>
        <w:jc w:val="both"/>
        <w:rPr>
          <w:rFonts w:asciiTheme="minorHAnsi" w:hAnsiTheme="minorHAnsi" w:cstheme="minorHAnsi"/>
          <w:u w:val="single"/>
        </w:rPr>
      </w:pPr>
      <w:r w:rsidRPr="00E235D8">
        <w:rPr>
          <w:rFonts w:asciiTheme="minorHAnsi" w:hAnsiTheme="minorHAnsi" w:cstheme="minorHAnsi"/>
        </w:rPr>
        <w:t xml:space="preserve">Il est rappelé </w:t>
      </w:r>
      <w:r w:rsidR="00622A46" w:rsidRPr="00E235D8">
        <w:rPr>
          <w:rFonts w:asciiTheme="minorHAnsi" w:eastAsia="Times New Roman" w:hAnsiTheme="minorHAnsi" w:cstheme="minorHAnsi"/>
          <w:lang w:eastAsia="fr-FR"/>
        </w:rPr>
        <w:t>qu’aucun des postes de dépenses pour lesquels un financement est sollicité ne doit faire l’objet d’un double financement</w:t>
      </w:r>
      <w:r w:rsidR="006F1BE6" w:rsidRPr="00E235D8">
        <w:rPr>
          <w:rFonts w:asciiTheme="minorHAnsi" w:hAnsiTheme="minorHAnsi" w:cstheme="minorHAnsi"/>
        </w:rPr>
        <w:t>.</w:t>
      </w:r>
    </w:p>
    <w:p w14:paraId="3FE0551C" w14:textId="350EFC59" w:rsidR="00A826CB" w:rsidRPr="00E235D8" w:rsidRDefault="00A826CB" w:rsidP="00E235D8">
      <w:pPr>
        <w:pStyle w:val="Sansinterligne"/>
        <w:jc w:val="both"/>
        <w:rPr>
          <w:rFonts w:asciiTheme="minorHAnsi" w:eastAsia="Times New Roman" w:hAnsiTheme="minorHAnsi" w:cstheme="minorHAnsi"/>
          <w:lang w:eastAsia="fr-FR"/>
        </w:rPr>
      </w:pPr>
    </w:p>
    <w:p w14:paraId="728F4561" w14:textId="766B9FDF" w:rsidR="00BD471C" w:rsidRPr="00E235D8" w:rsidRDefault="00BD471C" w:rsidP="00E235D8">
      <w:pPr>
        <w:pStyle w:val="Sansinterligne"/>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 xml:space="preserve">Concernant les professionnels </w:t>
      </w:r>
      <w:r w:rsidR="00A8180E" w:rsidRPr="00E235D8">
        <w:rPr>
          <w:rFonts w:asciiTheme="minorHAnsi" w:eastAsia="Times New Roman" w:hAnsiTheme="minorHAnsi" w:cstheme="minorHAnsi"/>
          <w:lang w:eastAsia="fr-FR"/>
        </w:rPr>
        <w:t xml:space="preserve">de santé </w:t>
      </w:r>
      <w:r w:rsidRPr="00E235D8">
        <w:rPr>
          <w:rFonts w:asciiTheme="minorHAnsi" w:eastAsia="Times New Roman" w:hAnsiTheme="minorHAnsi" w:cstheme="minorHAnsi"/>
          <w:lang w:eastAsia="fr-FR"/>
        </w:rPr>
        <w:t>libéraux, les vacations rémunèrent leur activité exclusivement dédiée à l’action</w:t>
      </w:r>
      <w:r w:rsidR="007F61DD">
        <w:rPr>
          <w:rFonts w:asciiTheme="minorHAnsi" w:eastAsia="Times New Roman" w:hAnsiTheme="minorHAnsi" w:cstheme="minorHAnsi"/>
          <w:lang w:eastAsia="fr-FR"/>
        </w:rPr>
        <w:t>,</w:t>
      </w:r>
      <w:r w:rsidRPr="00E235D8">
        <w:rPr>
          <w:rFonts w:asciiTheme="minorHAnsi" w:eastAsia="Times New Roman" w:hAnsiTheme="minorHAnsi" w:cstheme="minorHAnsi"/>
          <w:lang w:eastAsia="fr-FR"/>
        </w:rPr>
        <w:t xml:space="preserve"> en dehors de leur activité libérale</w:t>
      </w:r>
      <w:r w:rsidR="005D2527">
        <w:rPr>
          <w:rFonts w:asciiTheme="minorHAnsi" w:eastAsia="Times New Roman" w:hAnsiTheme="minorHAnsi" w:cstheme="minorHAnsi"/>
          <w:lang w:eastAsia="fr-FR"/>
        </w:rPr>
        <w:t xml:space="preserve"> au sein de leur cabinet</w:t>
      </w:r>
      <w:r w:rsidRPr="00E235D8">
        <w:rPr>
          <w:rFonts w:asciiTheme="minorHAnsi" w:eastAsia="Times New Roman" w:hAnsiTheme="minorHAnsi" w:cstheme="minorHAnsi"/>
          <w:lang w:eastAsia="fr-FR"/>
        </w:rPr>
        <w:t>.</w:t>
      </w:r>
    </w:p>
    <w:p w14:paraId="5CC5C01A" w14:textId="3B38948B" w:rsidR="00BD471C" w:rsidRDefault="00BD471C" w:rsidP="00E235D8">
      <w:pPr>
        <w:pStyle w:val="Paragraphedeliste"/>
        <w:spacing w:after="0" w:line="240" w:lineRule="auto"/>
        <w:ind w:left="0"/>
        <w:jc w:val="both"/>
        <w:rPr>
          <w:rFonts w:asciiTheme="minorHAnsi" w:eastAsia="Times New Roman" w:hAnsiTheme="minorHAnsi" w:cstheme="minorHAnsi"/>
          <w:lang w:eastAsia="fr-FR"/>
        </w:rPr>
      </w:pPr>
    </w:p>
    <w:p w14:paraId="04A761DB" w14:textId="75FBF407" w:rsidR="005D2527" w:rsidRDefault="005D2527" w:rsidP="00E235D8">
      <w:pPr>
        <w:pStyle w:val="Paragraphedeliste"/>
        <w:spacing w:after="0" w:line="240" w:lineRule="auto"/>
        <w:ind w:left="0"/>
        <w:jc w:val="both"/>
        <w:rPr>
          <w:rFonts w:asciiTheme="minorHAnsi" w:eastAsia="Times New Roman" w:hAnsiTheme="minorHAnsi" w:cstheme="minorHAnsi"/>
          <w:lang w:eastAsia="fr-FR"/>
        </w:rPr>
      </w:pPr>
      <w:r>
        <w:rPr>
          <w:rFonts w:asciiTheme="minorHAnsi" w:eastAsia="Times New Roman" w:hAnsiTheme="minorHAnsi" w:cstheme="minorHAnsi"/>
          <w:lang w:eastAsia="fr-FR"/>
        </w:rPr>
        <w:t xml:space="preserve">Les vacations des intervenants porteront sur les thèmes inscrits au cahier des charges « santé environnementale ». </w:t>
      </w:r>
    </w:p>
    <w:p w14:paraId="5DCDA2F5" w14:textId="77777777" w:rsidR="005D2527" w:rsidRPr="00E235D8" w:rsidRDefault="005D2527" w:rsidP="00E235D8">
      <w:pPr>
        <w:pStyle w:val="Paragraphedeliste"/>
        <w:spacing w:after="0" w:line="240" w:lineRule="auto"/>
        <w:ind w:left="0"/>
        <w:jc w:val="both"/>
        <w:rPr>
          <w:rFonts w:asciiTheme="minorHAnsi" w:eastAsia="Times New Roman" w:hAnsiTheme="minorHAnsi" w:cstheme="minorHAnsi"/>
          <w:lang w:eastAsia="fr-FR"/>
        </w:rPr>
      </w:pPr>
    </w:p>
    <w:p w14:paraId="29678CFF" w14:textId="1AF39FDA" w:rsidR="00BD471C" w:rsidRPr="00E235D8" w:rsidRDefault="00BD471C" w:rsidP="00E235D8">
      <w:pPr>
        <w:pStyle w:val="Paragraphedeliste"/>
        <w:spacing w:after="0" w:line="240" w:lineRule="auto"/>
        <w:ind w:left="0"/>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Une attention particulière sera portée sur la co</w:t>
      </w:r>
      <w:r w:rsidR="00CE6319" w:rsidRPr="00E235D8">
        <w:rPr>
          <w:rFonts w:asciiTheme="minorHAnsi" w:eastAsia="Times New Roman" w:hAnsiTheme="minorHAnsi" w:cstheme="minorHAnsi"/>
          <w:lang w:eastAsia="fr-FR"/>
        </w:rPr>
        <w:t>mpétence</w:t>
      </w:r>
      <w:r w:rsidRPr="00E235D8">
        <w:rPr>
          <w:rFonts w:asciiTheme="minorHAnsi" w:eastAsia="Times New Roman" w:hAnsiTheme="minorHAnsi" w:cstheme="minorHAnsi"/>
          <w:lang w:eastAsia="fr-FR"/>
        </w:rPr>
        <w:t xml:space="preserve"> des intervenants et les recommandations HAS en vigueur.</w:t>
      </w:r>
    </w:p>
    <w:p w14:paraId="0498ED87" w14:textId="77777777" w:rsidR="00BD471C" w:rsidRPr="00E235D8" w:rsidRDefault="00BD471C" w:rsidP="00E235D8">
      <w:pPr>
        <w:pStyle w:val="Paragraphedeliste"/>
        <w:spacing w:after="0" w:line="240" w:lineRule="auto"/>
        <w:ind w:left="0"/>
        <w:jc w:val="both"/>
        <w:rPr>
          <w:rFonts w:asciiTheme="minorHAnsi" w:eastAsia="Times New Roman" w:hAnsiTheme="minorHAnsi" w:cstheme="minorHAnsi"/>
          <w:highlight w:val="yellow"/>
          <w:lang w:eastAsia="fr-FR"/>
        </w:rPr>
      </w:pPr>
    </w:p>
    <w:tbl>
      <w:tblPr>
        <w:tblW w:w="9075" w:type="dxa"/>
        <w:tblBorders>
          <w:top w:val="single" w:sz="8" w:space="0" w:color="auto"/>
          <w:left w:val="single" w:sz="8" w:space="0" w:color="auto"/>
          <w:bottom w:val="single" w:sz="8" w:space="0" w:color="auto"/>
          <w:right w:val="single" w:sz="8" w:space="0" w:color="auto"/>
        </w:tblBorders>
        <w:tblCellMar>
          <w:left w:w="0" w:type="dxa"/>
          <w:right w:w="0" w:type="dxa"/>
        </w:tblCellMar>
        <w:tblLook w:val="0420" w:firstRow="1" w:lastRow="0" w:firstColumn="0" w:lastColumn="0" w:noHBand="0" w:noVBand="1"/>
      </w:tblPr>
      <w:tblGrid>
        <w:gridCol w:w="9075"/>
      </w:tblGrid>
      <w:tr w:rsidR="00861F47" w:rsidRPr="007F61DD" w14:paraId="20077D04" w14:textId="77777777" w:rsidTr="009276E5">
        <w:trPr>
          <w:trHeight w:val="626"/>
        </w:trPr>
        <w:tc>
          <w:tcPr>
            <w:tcW w:w="9075" w:type="dxa"/>
            <w:shd w:val="clear" w:color="auto" w:fill="D0D8E8"/>
            <w:tcMar>
              <w:top w:w="72" w:type="dxa"/>
              <w:left w:w="144" w:type="dxa"/>
              <w:bottom w:w="72" w:type="dxa"/>
              <w:right w:w="144" w:type="dxa"/>
            </w:tcMar>
          </w:tcPr>
          <w:p w14:paraId="53F19134" w14:textId="6F06B9DF" w:rsidR="00861F47" w:rsidRPr="00E235D8" w:rsidRDefault="00861F47" w:rsidP="00E235D8">
            <w:pPr>
              <w:pStyle w:val="Paragraphedeliste"/>
              <w:spacing w:after="0" w:line="240" w:lineRule="auto"/>
              <w:ind w:left="0"/>
              <w:rPr>
                <w:rFonts w:asciiTheme="minorHAnsi" w:eastAsia="Times New Roman" w:hAnsiTheme="minorHAnsi" w:cstheme="minorHAnsi"/>
                <w:lang w:eastAsia="fr-FR"/>
              </w:rPr>
            </w:pPr>
            <w:r w:rsidRPr="00E235D8">
              <w:rPr>
                <w:rFonts w:asciiTheme="minorHAnsi" w:eastAsia="Times New Roman" w:hAnsiTheme="minorHAnsi" w:cstheme="minorHAnsi"/>
                <w:lang w:eastAsia="fr-FR"/>
              </w:rPr>
              <w:sym w:font="Wingdings" w:char="F09F"/>
            </w:r>
            <w:r w:rsidRPr="00E235D8">
              <w:rPr>
                <w:rFonts w:asciiTheme="minorHAnsi" w:eastAsia="Times New Roman" w:hAnsiTheme="minorHAnsi" w:cstheme="minorHAnsi"/>
                <w:lang w:eastAsia="fr-FR"/>
              </w:rPr>
              <w:t xml:space="preserve"> </w:t>
            </w:r>
            <w:r w:rsidRPr="00E235D8">
              <w:rPr>
                <w:rFonts w:asciiTheme="minorHAnsi" w:eastAsia="Times New Roman" w:hAnsiTheme="minorHAnsi" w:cstheme="minorHAnsi"/>
                <w:b/>
                <w:lang w:eastAsia="fr-FR"/>
              </w:rPr>
              <w:t>Forfait 75 €/heure</w:t>
            </w:r>
            <w:r w:rsidRPr="00E235D8">
              <w:rPr>
                <w:rFonts w:asciiTheme="minorHAnsi" w:eastAsia="Times New Roman" w:hAnsiTheme="minorHAnsi" w:cstheme="minorHAnsi"/>
                <w:lang w:eastAsia="fr-FR"/>
              </w:rPr>
              <w:t> :</w:t>
            </w:r>
            <w:r w:rsidR="00FC5155" w:rsidRPr="00E235D8">
              <w:rPr>
                <w:rFonts w:asciiTheme="minorHAnsi" w:eastAsia="Times New Roman" w:hAnsiTheme="minorHAnsi" w:cstheme="minorHAnsi"/>
                <w:lang w:eastAsia="fr-FR"/>
              </w:rPr>
              <w:t xml:space="preserve"> </w:t>
            </w:r>
            <w:r w:rsidR="001F0AD3">
              <w:rPr>
                <w:rFonts w:asciiTheme="minorHAnsi" w:eastAsia="Times New Roman" w:hAnsiTheme="minorHAnsi" w:cstheme="minorHAnsi"/>
                <w:lang w:eastAsia="fr-FR"/>
              </w:rPr>
              <w:t xml:space="preserve">professions médicales : </w:t>
            </w:r>
            <w:r w:rsidRPr="00E235D8">
              <w:rPr>
                <w:rFonts w:asciiTheme="minorHAnsi" w:eastAsia="Times New Roman" w:hAnsiTheme="minorHAnsi" w:cstheme="minorHAnsi"/>
                <w:lang w:eastAsia="fr-FR"/>
              </w:rPr>
              <w:t>médecins, sage</w:t>
            </w:r>
            <w:r w:rsidR="00FC5155" w:rsidRPr="00E235D8">
              <w:rPr>
                <w:rFonts w:asciiTheme="minorHAnsi" w:eastAsia="Times New Roman" w:hAnsiTheme="minorHAnsi" w:cstheme="minorHAnsi"/>
                <w:lang w:eastAsia="fr-FR"/>
              </w:rPr>
              <w:t>s-</w:t>
            </w:r>
            <w:r w:rsidRPr="00E235D8">
              <w:rPr>
                <w:rFonts w:asciiTheme="minorHAnsi" w:eastAsia="Times New Roman" w:hAnsiTheme="minorHAnsi" w:cstheme="minorHAnsi"/>
                <w:lang w:eastAsia="fr-FR"/>
              </w:rPr>
              <w:t>femmes</w:t>
            </w:r>
          </w:p>
          <w:p w14:paraId="755C4F5E" w14:textId="62F987B4" w:rsidR="00861F47" w:rsidRPr="00E235D8" w:rsidRDefault="00861F47" w:rsidP="00E235D8">
            <w:pPr>
              <w:pStyle w:val="Paragraphedeliste"/>
              <w:spacing w:after="0" w:line="240" w:lineRule="auto"/>
              <w:ind w:left="0"/>
              <w:rPr>
                <w:rFonts w:asciiTheme="minorHAnsi" w:eastAsia="Times New Roman" w:hAnsiTheme="minorHAnsi" w:cstheme="minorHAnsi"/>
                <w:lang w:eastAsia="fr-FR"/>
              </w:rPr>
            </w:pPr>
            <w:r w:rsidRPr="00E235D8">
              <w:rPr>
                <w:rFonts w:asciiTheme="minorHAnsi" w:eastAsia="Times New Roman" w:hAnsiTheme="minorHAnsi" w:cstheme="minorHAnsi"/>
                <w:b/>
                <w:lang w:eastAsia="fr-FR"/>
              </w:rPr>
              <w:sym w:font="Wingdings" w:char="F09F"/>
            </w:r>
            <w:r w:rsidRPr="00E235D8">
              <w:rPr>
                <w:rFonts w:asciiTheme="minorHAnsi" w:eastAsia="Times New Roman" w:hAnsiTheme="minorHAnsi" w:cstheme="minorHAnsi"/>
                <w:b/>
                <w:lang w:eastAsia="fr-FR"/>
              </w:rPr>
              <w:t xml:space="preserve"> Forfait 50 €/heure</w:t>
            </w:r>
            <w:r w:rsidRPr="00E235D8">
              <w:rPr>
                <w:rFonts w:asciiTheme="minorHAnsi" w:eastAsia="Times New Roman" w:hAnsiTheme="minorHAnsi" w:cstheme="minorHAnsi"/>
                <w:lang w:eastAsia="fr-FR"/>
              </w:rPr>
              <w:t xml:space="preserve"> :</w:t>
            </w:r>
            <w:r w:rsidR="00FC5155" w:rsidRPr="00E235D8">
              <w:rPr>
                <w:rFonts w:asciiTheme="minorHAnsi" w:eastAsia="Times New Roman" w:hAnsiTheme="minorHAnsi" w:cstheme="minorHAnsi"/>
                <w:lang w:eastAsia="fr-FR"/>
              </w:rPr>
              <w:t xml:space="preserve"> </w:t>
            </w:r>
            <w:r w:rsidRPr="00E235D8">
              <w:rPr>
                <w:rFonts w:asciiTheme="minorHAnsi" w:eastAsia="Times New Roman" w:hAnsiTheme="minorHAnsi" w:cstheme="minorHAnsi"/>
                <w:lang w:eastAsia="fr-FR"/>
              </w:rPr>
              <w:t>pharmaciens, auxiliaires médicaux</w:t>
            </w:r>
            <w:r w:rsidR="006A5401" w:rsidRPr="00E235D8">
              <w:rPr>
                <w:rFonts w:asciiTheme="minorHAnsi" w:eastAsia="Times New Roman" w:hAnsiTheme="minorHAnsi" w:cstheme="minorHAnsi"/>
                <w:lang w:eastAsia="fr-FR"/>
              </w:rPr>
              <w:t> :</w:t>
            </w:r>
            <w:r w:rsidRPr="00E235D8">
              <w:rPr>
                <w:rFonts w:asciiTheme="minorHAnsi" w:eastAsia="Times New Roman" w:hAnsiTheme="minorHAnsi" w:cstheme="minorHAnsi"/>
                <w:lang w:eastAsia="fr-FR"/>
              </w:rPr>
              <w:t xml:space="preserve"> infirmiers, diététiciens, masseurs-kinésithérapeutes</w:t>
            </w:r>
          </w:p>
          <w:p w14:paraId="715DB8A4" w14:textId="0CA553DE" w:rsidR="00861F47" w:rsidRDefault="00861F47" w:rsidP="00E235D8">
            <w:pPr>
              <w:pStyle w:val="Paragraphedeliste"/>
              <w:spacing w:after="0" w:line="240" w:lineRule="auto"/>
              <w:ind w:left="0"/>
              <w:rPr>
                <w:rFonts w:asciiTheme="minorHAnsi" w:eastAsia="Times New Roman" w:hAnsiTheme="minorHAnsi" w:cstheme="minorHAnsi"/>
                <w:lang w:eastAsia="fr-FR"/>
              </w:rPr>
            </w:pPr>
            <w:r w:rsidRPr="00E235D8">
              <w:rPr>
                <w:rFonts w:asciiTheme="minorHAnsi" w:eastAsia="Times New Roman" w:hAnsiTheme="minorHAnsi" w:cstheme="minorHAnsi"/>
                <w:lang w:eastAsia="fr-FR"/>
              </w:rPr>
              <w:sym w:font="Wingdings" w:char="F09F"/>
            </w:r>
            <w:r w:rsidRPr="00E235D8">
              <w:rPr>
                <w:rFonts w:asciiTheme="minorHAnsi" w:eastAsia="Times New Roman" w:hAnsiTheme="minorHAnsi" w:cstheme="minorHAnsi"/>
                <w:lang w:eastAsia="fr-FR"/>
              </w:rPr>
              <w:t xml:space="preserve"> </w:t>
            </w:r>
            <w:r w:rsidRPr="00E235D8">
              <w:rPr>
                <w:rFonts w:asciiTheme="minorHAnsi" w:eastAsia="Times New Roman" w:hAnsiTheme="minorHAnsi" w:cstheme="minorHAnsi"/>
                <w:b/>
                <w:lang w:eastAsia="fr-FR"/>
              </w:rPr>
              <w:t>Forfait 40 €/heure</w:t>
            </w:r>
            <w:r w:rsidRPr="00E235D8">
              <w:rPr>
                <w:rFonts w:asciiTheme="minorHAnsi" w:eastAsia="Times New Roman" w:hAnsiTheme="minorHAnsi" w:cstheme="minorHAnsi"/>
                <w:lang w:eastAsia="fr-FR"/>
              </w:rPr>
              <w:t> : non professionnels de santé</w:t>
            </w:r>
          </w:p>
          <w:p w14:paraId="3D8F3408" w14:textId="77777777" w:rsidR="007F61DD" w:rsidRPr="00E235D8" w:rsidRDefault="007F61DD" w:rsidP="00E235D8">
            <w:pPr>
              <w:pStyle w:val="Paragraphedeliste"/>
              <w:spacing w:after="0" w:line="240" w:lineRule="auto"/>
              <w:ind w:left="0"/>
              <w:rPr>
                <w:rFonts w:asciiTheme="minorHAnsi" w:eastAsia="Times New Roman" w:hAnsiTheme="minorHAnsi" w:cstheme="minorHAnsi"/>
                <w:lang w:eastAsia="fr-FR"/>
              </w:rPr>
            </w:pPr>
          </w:p>
          <w:p w14:paraId="33815035" w14:textId="1067DB9C" w:rsidR="00861F47" w:rsidRPr="00E235D8" w:rsidRDefault="00861F47" w:rsidP="00E235D8">
            <w:pPr>
              <w:pStyle w:val="Paragraphedeliste"/>
              <w:spacing w:after="0" w:line="240" w:lineRule="auto"/>
              <w:ind w:left="0"/>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C</w:t>
            </w:r>
            <w:r w:rsidR="007F61DD">
              <w:rPr>
                <w:rFonts w:asciiTheme="minorHAnsi" w:eastAsia="Times New Roman" w:hAnsiTheme="minorHAnsi" w:cstheme="minorHAnsi"/>
                <w:lang w:eastAsia="fr-FR"/>
              </w:rPr>
              <w:t>es différents forfaits c</w:t>
            </w:r>
            <w:r w:rsidRPr="00E235D8">
              <w:rPr>
                <w:rFonts w:asciiTheme="minorHAnsi" w:eastAsia="Times New Roman" w:hAnsiTheme="minorHAnsi" w:cstheme="minorHAnsi"/>
                <w:lang w:eastAsia="fr-FR"/>
              </w:rPr>
              <w:t>oncern</w:t>
            </w:r>
            <w:r w:rsidR="00FC5155" w:rsidRPr="00E235D8">
              <w:rPr>
                <w:rFonts w:asciiTheme="minorHAnsi" w:eastAsia="Times New Roman" w:hAnsiTheme="minorHAnsi" w:cstheme="minorHAnsi"/>
                <w:lang w:eastAsia="fr-FR"/>
              </w:rPr>
              <w:t>ent aussi les membres des MSP,</w:t>
            </w:r>
            <w:r w:rsidRPr="00E235D8">
              <w:rPr>
                <w:rFonts w:asciiTheme="minorHAnsi" w:eastAsia="Times New Roman" w:hAnsiTheme="minorHAnsi" w:cstheme="minorHAnsi"/>
                <w:lang w:eastAsia="fr-FR"/>
              </w:rPr>
              <w:t xml:space="preserve"> centres de santé</w:t>
            </w:r>
            <w:r w:rsidR="00FC5155" w:rsidRPr="00E235D8">
              <w:rPr>
                <w:rFonts w:asciiTheme="minorHAnsi" w:eastAsia="Times New Roman" w:hAnsiTheme="minorHAnsi" w:cstheme="minorHAnsi"/>
                <w:lang w:eastAsia="fr-FR"/>
              </w:rPr>
              <w:t xml:space="preserve"> et PMI</w:t>
            </w:r>
            <w:r w:rsidR="001F0AD3">
              <w:rPr>
                <w:rFonts w:asciiTheme="minorHAnsi" w:eastAsia="Times New Roman" w:hAnsiTheme="minorHAnsi" w:cstheme="minorHAnsi"/>
                <w:lang w:eastAsia="fr-FR"/>
              </w:rPr>
              <w:t>, qui interviennent en dehors de l’activité de leur structure</w:t>
            </w:r>
            <w:r w:rsidRPr="00E235D8">
              <w:rPr>
                <w:rFonts w:asciiTheme="minorHAnsi" w:eastAsia="Times New Roman" w:hAnsiTheme="minorHAnsi" w:cstheme="minorHAnsi"/>
                <w:lang w:eastAsia="fr-FR"/>
              </w:rPr>
              <w:t>.</w:t>
            </w:r>
          </w:p>
        </w:tc>
      </w:tr>
    </w:tbl>
    <w:p w14:paraId="58719465" w14:textId="77777777" w:rsidR="00133D62" w:rsidRPr="007F61DD" w:rsidRDefault="00133D62" w:rsidP="00E235D8">
      <w:pPr>
        <w:spacing w:after="0" w:line="240" w:lineRule="auto"/>
        <w:contextualSpacing/>
        <w:jc w:val="both"/>
        <w:rPr>
          <w:rFonts w:asciiTheme="minorHAnsi" w:hAnsiTheme="minorHAnsi" w:cstheme="minorHAnsi"/>
        </w:rPr>
      </w:pPr>
    </w:p>
    <w:tbl>
      <w:tblPr>
        <w:tblStyle w:val="Grilledutableau"/>
        <w:tblW w:w="9006" w:type="dxa"/>
        <w:jc w:val="center"/>
        <w:tblLook w:val="04A0" w:firstRow="1" w:lastRow="0" w:firstColumn="1" w:lastColumn="0" w:noHBand="0" w:noVBand="1"/>
      </w:tblPr>
      <w:tblGrid>
        <w:gridCol w:w="9006"/>
      </w:tblGrid>
      <w:tr w:rsidR="00133D62" w:rsidRPr="007F61DD" w14:paraId="20002EF7" w14:textId="77777777" w:rsidTr="00133D62">
        <w:trPr>
          <w:jc w:val="center"/>
        </w:trPr>
        <w:tc>
          <w:tcPr>
            <w:tcW w:w="9006" w:type="dxa"/>
          </w:tcPr>
          <w:p w14:paraId="314ADCAA" w14:textId="77777777" w:rsidR="00E9175F" w:rsidRPr="00E235D8" w:rsidRDefault="00E9175F" w:rsidP="00E235D8">
            <w:pPr>
              <w:spacing w:after="0" w:line="240" w:lineRule="auto"/>
              <w:rPr>
                <w:rFonts w:asciiTheme="minorHAnsi" w:hAnsiTheme="minorHAnsi" w:cstheme="minorHAnsi"/>
                <w:b/>
                <w:lang w:eastAsia="fr-FR"/>
              </w:rPr>
            </w:pPr>
            <w:r w:rsidRPr="00E235D8">
              <w:rPr>
                <w:rFonts w:asciiTheme="minorHAnsi" w:hAnsiTheme="minorHAnsi" w:cstheme="minorHAnsi"/>
                <w:b/>
                <w:lang w:eastAsia="fr-FR"/>
              </w:rPr>
              <w:t>Actions de formations</w:t>
            </w:r>
          </w:p>
        </w:tc>
      </w:tr>
    </w:tbl>
    <w:p w14:paraId="42167EF7" w14:textId="77777777" w:rsidR="00E9175F" w:rsidRPr="00E235D8" w:rsidRDefault="00E9175F" w:rsidP="00E235D8">
      <w:pPr>
        <w:spacing w:after="0" w:line="240" w:lineRule="auto"/>
        <w:jc w:val="both"/>
        <w:rPr>
          <w:rFonts w:asciiTheme="minorHAnsi" w:eastAsia="Times New Roman" w:hAnsiTheme="minorHAnsi" w:cstheme="minorHAnsi"/>
          <w:lang w:eastAsia="fr-FR"/>
        </w:rPr>
      </w:pPr>
    </w:p>
    <w:p w14:paraId="06D5FE22" w14:textId="77777777" w:rsidR="006116D4" w:rsidRPr="00034237" w:rsidRDefault="006116D4" w:rsidP="006116D4">
      <w:pPr>
        <w:spacing w:after="0" w:line="264" w:lineRule="auto"/>
        <w:jc w:val="both"/>
        <w:rPr>
          <w:rFonts w:eastAsia="Times New Roman"/>
          <w:color w:val="000000"/>
          <w:lang w:eastAsia="fr-FR"/>
        </w:rPr>
      </w:pPr>
      <w:r w:rsidRPr="00034237">
        <w:rPr>
          <w:rFonts w:eastAsia="Times New Roman"/>
          <w:color w:val="000000"/>
          <w:lang w:eastAsia="fr-FR"/>
        </w:rPr>
        <w:t xml:space="preserve">Seules les formations des </w:t>
      </w:r>
      <w:r w:rsidRPr="00E235D8">
        <w:rPr>
          <w:rFonts w:eastAsia="Times New Roman"/>
          <w:b/>
          <w:color w:val="000000"/>
          <w:lang w:eastAsia="fr-FR"/>
        </w:rPr>
        <w:t>personnes relais</w:t>
      </w:r>
      <w:r w:rsidRPr="00034237">
        <w:rPr>
          <w:rFonts w:eastAsia="Times New Roman"/>
          <w:color w:val="000000"/>
          <w:lang w:eastAsia="fr-FR"/>
        </w:rPr>
        <w:t xml:space="preserve"> et </w:t>
      </w:r>
      <w:r w:rsidRPr="00034237">
        <w:rPr>
          <w:rFonts w:eastAsia="Times New Roman"/>
          <w:b/>
          <w:color w:val="000000"/>
          <w:lang w:eastAsia="fr-FR"/>
        </w:rPr>
        <w:t>en lien direct</w:t>
      </w:r>
      <w:r w:rsidRPr="00034237">
        <w:rPr>
          <w:rFonts w:eastAsia="Times New Roman"/>
          <w:color w:val="000000"/>
          <w:lang w:eastAsia="fr-FR"/>
        </w:rPr>
        <w:t xml:space="preserve"> avec une action éligible dans le cadre du présent cahier des charges peuvent être financées, dès lors qu’elles n’appartiennent pas à la structure participant au projet</w:t>
      </w:r>
      <w:r>
        <w:rPr>
          <w:rFonts w:eastAsia="Times New Roman"/>
          <w:color w:val="000000"/>
          <w:lang w:eastAsia="fr-FR"/>
        </w:rPr>
        <w:t>.</w:t>
      </w:r>
    </w:p>
    <w:p w14:paraId="45C83AAB" w14:textId="5C0BC241" w:rsidR="006116D4" w:rsidRDefault="006116D4" w:rsidP="007F61DD">
      <w:pPr>
        <w:spacing w:after="0" w:line="240" w:lineRule="auto"/>
        <w:jc w:val="both"/>
        <w:rPr>
          <w:rFonts w:asciiTheme="minorHAnsi" w:eastAsia="Times New Roman" w:hAnsiTheme="minorHAnsi" w:cstheme="minorHAnsi"/>
          <w:lang w:eastAsia="fr-FR"/>
        </w:rPr>
      </w:pPr>
    </w:p>
    <w:p w14:paraId="4A283199" w14:textId="2C5F4B89" w:rsidR="005D2527" w:rsidRDefault="005D2527" w:rsidP="007F61DD">
      <w:pPr>
        <w:spacing w:after="0" w:line="240" w:lineRule="auto"/>
        <w:jc w:val="both"/>
        <w:rPr>
          <w:rFonts w:asciiTheme="minorHAnsi" w:eastAsia="Times New Roman" w:hAnsiTheme="minorHAnsi" w:cstheme="minorHAnsi"/>
          <w:lang w:eastAsia="fr-FR"/>
        </w:rPr>
      </w:pPr>
      <w:r>
        <w:rPr>
          <w:rFonts w:asciiTheme="minorHAnsi" w:eastAsia="Times New Roman" w:hAnsiTheme="minorHAnsi" w:cstheme="minorHAnsi"/>
          <w:lang w:eastAsia="fr-FR"/>
        </w:rPr>
        <w:t xml:space="preserve">Les formations s’inscrivent dans une perspective de participation de la personne formée à </w:t>
      </w:r>
      <w:r w:rsidRPr="005D2527">
        <w:rPr>
          <w:rFonts w:asciiTheme="minorHAnsi" w:eastAsia="Times New Roman" w:hAnsiTheme="minorHAnsi" w:cstheme="minorHAnsi"/>
          <w:b/>
          <w:lang w:eastAsia="fr-FR"/>
        </w:rPr>
        <w:t>intervenir sur plusieurs exercices</w:t>
      </w:r>
      <w:r>
        <w:rPr>
          <w:rFonts w:asciiTheme="minorHAnsi" w:eastAsia="Times New Roman" w:hAnsiTheme="minorHAnsi" w:cstheme="minorHAnsi"/>
          <w:lang w:eastAsia="fr-FR"/>
        </w:rPr>
        <w:t xml:space="preserve"> (notamment pour les pairs intervenants). </w:t>
      </w:r>
    </w:p>
    <w:p w14:paraId="5EE18230" w14:textId="717F7F2D" w:rsidR="005D2527" w:rsidRDefault="005D2527" w:rsidP="007F61DD">
      <w:pPr>
        <w:spacing w:after="0" w:line="240" w:lineRule="auto"/>
        <w:jc w:val="both"/>
        <w:rPr>
          <w:rFonts w:asciiTheme="minorHAnsi" w:eastAsia="Times New Roman" w:hAnsiTheme="minorHAnsi" w:cstheme="minorHAnsi"/>
          <w:lang w:eastAsia="fr-FR"/>
        </w:rPr>
      </w:pPr>
    </w:p>
    <w:p w14:paraId="59267BCB" w14:textId="3C8C3679" w:rsidR="005D2527" w:rsidRPr="00E235D8" w:rsidRDefault="005D2527" w:rsidP="007F61DD">
      <w:pPr>
        <w:spacing w:after="0" w:line="240" w:lineRule="auto"/>
        <w:jc w:val="both"/>
        <w:rPr>
          <w:rFonts w:asciiTheme="minorHAnsi" w:eastAsia="Times New Roman" w:hAnsiTheme="minorHAnsi" w:cstheme="minorHAnsi"/>
          <w:lang w:eastAsia="fr-FR"/>
        </w:rPr>
      </w:pPr>
      <w:r>
        <w:rPr>
          <w:rFonts w:asciiTheme="minorHAnsi" w:eastAsia="Times New Roman" w:hAnsiTheme="minorHAnsi" w:cstheme="minorHAnsi"/>
          <w:lang w:eastAsia="fr-FR"/>
        </w:rPr>
        <w:t>Toutes les formations (et les outils en lien) relevant de la formation initiale ou continue, les formations en lien avec du matériel/des outils, et toute autre formation éligible à un financement par ailleurs, sont exclues du financement.</w:t>
      </w:r>
    </w:p>
    <w:p w14:paraId="55E23CBD" w14:textId="77777777" w:rsidR="00E9175F" w:rsidRPr="00E235D8" w:rsidRDefault="00E9175F" w:rsidP="007F61DD">
      <w:pPr>
        <w:spacing w:after="0" w:line="240" w:lineRule="auto"/>
        <w:rPr>
          <w:rFonts w:asciiTheme="minorHAnsi" w:eastAsia="Times New Roman" w:hAnsiTheme="minorHAnsi" w:cstheme="minorHAnsi"/>
          <w:lang w:eastAsia="fr-FR"/>
        </w:rPr>
      </w:pPr>
    </w:p>
    <w:tbl>
      <w:tblPr>
        <w:tblStyle w:val="Grilledutableau"/>
        <w:tblW w:w="0" w:type="auto"/>
        <w:tblLook w:val="04A0" w:firstRow="1" w:lastRow="0" w:firstColumn="1" w:lastColumn="0" w:noHBand="0" w:noVBand="1"/>
      </w:tblPr>
      <w:tblGrid>
        <w:gridCol w:w="9062"/>
      </w:tblGrid>
      <w:tr w:rsidR="00133D62" w:rsidRPr="007F61DD" w14:paraId="4F19D1B4" w14:textId="77777777" w:rsidTr="00673111">
        <w:tc>
          <w:tcPr>
            <w:tcW w:w="9550" w:type="dxa"/>
          </w:tcPr>
          <w:p w14:paraId="6340FC3E" w14:textId="77777777" w:rsidR="00E9175F" w:rsidRPr="00E235D8" w:rsidRDefault="00E9175F" w:rsidP="00E235D8">
            <w:pPr>
              <w:spacing w:after="0" w:line="240" w:lineRule="auto"/>
              <w:rPr>
                <w:rFonts w:asciiTheme="minorHAnsi" w:hAnsiTheme="minorHAnsi" w:cstheme="minorHAnsi"/>
                <w:lang w:eastAsia="fr-FR"/>
              </w:rPr>
            </w:pPr>
            <w:r w:rsidRPr="00E235D8">
              <w:rPr>
                <w:rFonts w:asciiTheme="minorHAnsi" w:hAnsiTheme="minorHAnsi" w:cstheme="minorHAnsi"/>
                <w:b/>
                <w:lang w:eastAsia="fr-FR"/>
              </w:rPr>
              <w:t>Indemnités kilométriques</w:t>
            </w:r>
            <w:r w:rsidR="00CA6104" w:rsidRPr="00E235D8">
              <w:rPr>
                <w:rFonts w:asciiTheme="minorHAnsi" w:hAnsiTheme="minorHAnsi" w:cstheme="minorHAnsi"/>
                <w:b/>
                <w:lang w:eastAsia="fr-FR"/>
              </w:rPr>
              <w:t xml:space="preserve"> </w:t>
            </w:r>
            <w:r w:rsidR="00016920" w:rsidRPr="00E235D8">
              <w:rPr>
                <w:rFonts w:asciiTheme="minorHAnsi" w:hAnsiTheme="minorHAnsi" w:cstheme="minorHAnsi"/>
                <w:b/>
                <w:lang w:eastAsia="fr-FR"/>
              </w:rPr>
              <w:t>/ nuitées</w:t>
            </w:r>
            <w:r w:rsidR="00CA6104" w:rsidRPr="00E235D8">
              <w:rPr>
                <w:rFonts w:asciiTheme="minorHAnsi" w:hAnsiTheme="minorHAnsi" w:cstheme="minorHAnsi"/>
                <w:b/>
                <w:lang w:eastAsia="fr-FR"/>
              </w:rPr>
              <w:t xml:space="preserve"> </w:t>
            </w:r>
          </w:p>
        </w:tc>
      </w:tr>
    </w:tbl>
    <w:p w14:paraId="2C8ED7E9" w14:textId="77777777" w:rsidR="00E9175F" w:rsidRPr="00E235D8" w:rsidRDefault="00E9175F" w:rsidP="00E235D8">
      <w:pPr>
        <w:spacing w:after="0" w:line="240" w:lineRule="auto"/>
        <w:jc w:val="both"/>
        <w:rPr>
          <w:rFonts w:asciiTheme="minorHAnsi" w:eastAsia="Times New Roman" w:hAnsiTheme="minorHAnsi" w:cstheme="minorHAnsi"/>
          <w:lang w:eastAsia="fr-FR"/>
        </w:rPr>
      </w:pPr>
    </w:p>
    <w:p w14:paraId="7EFDC03C" w14:textId="614E2678" w:rsidR="00775AF7" w:rsidRPr="00E235D8" w:rsidRDefault="00D43A57" w:rsidP="00E235D8">
      <w:pPr>
        <w:spacing w:after="0" w:line="240" w:lineRule="auto"/>
        <w:jc w:val="both"/>
        <w:rPr>
          <w:rFonts w:asciiTheme="minorHAnsi" w:eastAsia="Times New Roman" w:hAnsiTheme="minorHAnsi" w:cstheme="minorHAnsi"/>
          <w:lang w:eastAsia="fr-FR"/>
        </w:rPr>
      </w:pPr>
      <w:r w:rsidRPr="00E235D8">
        <w:rPr>
          <w:rFonts w:asciiTheme="minorHAnsi" w:eastAsia="Times New Roman" w:hAnsiTheme="minorHAnsi" w:cstheme="minorHAnsi"/>
          <w:lang w:eastAsia="fr-FR"/>
        </w:rPr>
        <w:t xml:space="preserve">En cas de nécessité de faire appel </w:t>
      </w:r>
      <w:r w:rsidR="00775AF7" w:rsidRPr="00E235D8">
        <w:rPr>
          <w:rFonts w:asciiTheme="minorHAnsi" w:eastAsia="Times New Roman" w:hAnsiTheme="minorHAnsi" w:cstheme="minorHAnsi"/>
          <w:lang w:eastAsia="fr-FR"/>
        </w:rPr>
        <w:t>aux ressources expertes/médicales</w:t>
      </w:r>
      <w:r w:rsidR="007D697D" w:rsidRPr="00E235D8">
        <w:rPr>
          <w:rFonts w:asciiTheme="minorHAnsi" w:eastAsia="Times New Roman" w:hAnsiTheme="minorHAnsi" w:cstheme="minorHAnsi"/>
          <w:lang w:eastAsia="fr-FR"/>
        </w:rPr>
        <w:t>,</w:t>
      </w:r>
      <w:r w:rsidR="00775AF7" w:rsidRPr="00E235D8">
        <w:rPr>
          <w:rFonts w:asciiTheme="minorHAnsi" w:eastAsia="Times New Roman" w:hAnsiTheme="minorHAnsi" w:cstheme="minorHAnsi"/>
          <w:lang w:eastAsia="fr-FR"/>
        </w:rPr>
        <w:t xml:space="preserve"> </w:t>
      </w:r>
      <w:r w:rsidRPr="00E235D8">
        <w:rPr>
          <w:rFonts w:asciiTheme="minorHAnsi" w:eastAsia="Times New Roman" w:hAnsiTheme="minorHAnsi" w:cstheme="minorHAnsi"/>
          <w:lang w:eastAsia="fr-FR"/>
        </w:rPr>
        <w:t xml:space="preserve">il sera fait appel </w:t>
      </w:r>
      <w:r w:rsidR="006116D4">
        <w:rPr>
          <w:rFonts w:asciiTheme="minorHAnsi" w:eastAsia="Times New Roman" w:hAnsiTheme="minorHAnsi" w:cstheme="minorHAnsi"/>
          <w:lang w:eastAsia="fr-FR"/>
        </w:rPr>
        <w:t xml:space="preserve">autant que possible </w:t>
      </w:r>
      <w:r w:rsidRPr="00E235D8">
        <w:rPr>
          <w:rFonts w:asciiTheme="minorHAnsi" w:eastAsia="Times New Roman" w:hAnsiTheme="minorHAnsi" w:cstheme="minorHAnsi"/>
          <w:lang w:eastAsia="fr-FR"/>
        </w:rPr>
        <w:t xml:space="preserve">aux ressources </w:t>
      </w:r>
      <w:proofErr w:type="spellStart"/>
      <w:r w:rsidRPr="00E235D8">
        <w:rPr>
          <w:rFonts w:asciiTheme="minorHAnsi" w:eastAsia="Times New Roman" w:hAnsiTheme="minorHAnsi" w:cstheme="minorHAnsi"/>
          <w:lang w:eastAsia="fr-FR"/>
        </w:rPr>
        <w:t>loco-régionales</w:t>
      </w:r>
      <w:proofErr w:type="spellEnd"/>
      <w:r w:rsidRPr="00E235D8">
        <w:rPr>
          <w:rFonts w:asciiTheme="minorHAnsi" w:eastAsia="Times New Roman" w:hAnsiTheme="minorHAnsi" w:cstheme="minorHAnsi"/>
          <w:lang w:eastAsia="fr-FR"/>
        </w:rPr>
        <w:t>.</w:t>
      </w:r>
    </w:p>
    <w:p w14:paraId="67C4BFA5" w14:textId="77777777" w:rsidR="00775AF7" w:rsidRPr="00E235D8" w:rsidRDefault="00775AF7" w:rsidP="00E235D8">
      <w:pPr>
        <w:spacing w:after="0" w:line="240" w:lineRule="auto"/>
        <w:jc w:val="both"/>
        <w:rPr>
          <w:rFonts w:asciiTheme="minorHAnsi" w:eastAsia="Times New Roman" w:hAnsiTheme="minorHAnsi" w:cstheme="minorHAnsi"/>
          <w:lang w:eastAsia="fr-FR"/>
        </w:rPr>
      </w:pPr>
    </w:p>
    <w:p w14:paraId="4BA3B457" w14:textId="77777777" w:rsidR="00502037" w:rsidRPr="007F61DD" w:rsidRDefault="004E3401" w:rsidP="00E235D8">
      <w:pPr>
        <w:spacing w:after="0" w:line="240" w:lineRule="auto"/>
        <w:jc w:val="both"/>
        <w:rPr>
          <w:rFonts w:asciiTheme="minorHAnsi" w:eastAsia="Times New Roman" w:hAnsiTheme="minorHAnsi" w:cstheme="minorHAnsi"/>
          <w:lang w:eastAsia="fr-FR"/>
        </w:rPr>
      </w:pPr>
      <w:r w:rsidRPr="007F61DD">
        <w:rPr>
          <w:rFonts w:asciiTheme="minorHAnsi" w:eastAsia="Times New Roman" w:hAnsiTheme="minorHAnsi" w:cstheme="minorHAnsi"/>
          <w:lang w:eastAsia="fr-FR"/>
        </w:rPr>
        <w:t>Les indemnités kilométriques sont prises en charge à</w:t>
      </w:r>
      <w:r w:rsidR="00E9175F" w:rsidRPr="007F61DD">
        <w:rPr>
          <w:rFonts w:asciiTheme="minorHAnsi" w:eastAsia="Times New Roman" w:hAnsiTheme="minorHAnsi" w:cstheme="minorHAnsi"/>
          <w:lang w:eastAsia="fr-FR"/>
        </w:rPr>
        <w:t xml:space="preserve"> hauteur du barème fiscal en vigueur.</w:t>
      </w:r>
    </w:p>
    <w:p w14:paraId="624A3FF4" w14:textId="75C8E527" w:rsidR="00016920" w:rsidRPr="00E235D8" w:rsidRDefault="005D2527" w:rsidP="007F61DD">
      <w:pPr>
        <w:spacing w:after="0" w:line="240" w:lineRule="auto"/>
        <w:rPr>
          <w:rFonts w:asciiTheme="minorHAnsi" w:eastAsia="Times New Roman" w:hAnsiTheme="minorHAnsi" w:cstheme="minorHAnsi"/>
          <w:b/>
          <w:lang w:eastAsia="fr-FR"/>
        </w:rPr>
      </w:pPr>
      <w:r>
        <w:rPr>
          <w:rFonts w:asciiTheme="minorHAnsi" w:eastAsia="Times New Roman" w:hAnsiTheme="minorHAnsi" w:cstheme="minorHAnsi"/>
          <w:b/>
          <w:lang w:eastAsia="fr-FR"/>
        </w:rPr>
        <w:t xml:space="preserve">Les nuitées ne sont pas éligibles au financement. </w:t>
      </w:r>
    </w:p>
    <w:p w14:paraId="790958FB" w14:textId="77777777" w:rsidR="00E9175F" w:rsidRPr="007F61DD" w:rsidRDefault="00E9175F" w:rsidP="00E235D8">
      <w:pPr>
        <w:spacing w:after="0" w:line="240" w:lineRule="auto"/>
        <w:jc w:val="both"/>
        <w:rPr>
          <w:rFonts w:asciiTheme="minorHAnsi" w:eastAsia="Times New Roman" w:hAnsiTheme="minorHAnsi" w:cstheme="minorHAnsi"/>
          <w:lang w:eastAsia="fr-FR"/>
        </w:rPr>
      </w:pPr>
    </w:p>
    <w:tbl>
      <w:tblPr>
        <w:tblStyle w:val="Grilledutableau"/>
        <w:tblW w:w="0" w:type="auto"/>
        <w:tblLook w:val="04A0" w:firstRow="1" w:lastRow="0" w:firstColumn="1" w:lastColumn="0" w:noHBand="0" w:noVBand="1"/>
      </w:tblPr>
      <w:tblGrid>
        <w:gridCol w:w="9062"/>
      </w:tblGrid>
      <w:tr w:rsidR="00133D62" w:rsidRPr="007F61DD" w14:paraId="1503F556" w14:textId="77777777" w:rsidTr="00673111">
        <w:tc>
          <w:tcPr>
            <w:tcW w:w="9550" w:type="dxa"/>
          </w:tcPr>
          <w:p w14:paraId="76A78E1D" w14:textId="4B3DB920" w:rsidR="002A3CEA" w:rsidRPr="007F61DD" w:rsidRDefault="005D2527" w:rsidP="005D2527">
            <w:pPr>
              <w:spacing w:after="0" w:line="240" w:lineRule="auto"/>
              <w:rPr>
                <w:rFonts w:asciiTheme="minorHAnsi" w:hAnsiTheme="minorHAnsi" w:cstheme="minorHAnsi"/>
                <w:b/>
                <w:lang w:eastAsia="fr-FR"/>
              </w:rPr>
            </w:pPr>
            <w:r>
              <w:rPr>
                <w:rFonts w:asciiTheme="minorHAnsi" w:hAnsiTheme="minorHAnsi" w:cstheme="minorHAnsi"/>
                <w:b/>
                <w:lang w:eastAsia="fr-FR"/>
              </w:rPr>
              <w:t>O</w:t>
            </w:r>
            <w:r w:rsidR="004D774F" w:rsidRPr="00E235D8">
              <w:rPr>
                <w:rFonts w:asciiTheme="minorHAnsi" w:hAnsiTheme="minorHAnsi" w:cstheme="minorHAnsi"/>
                <w:b/>
                <w:lang w:eastAsia="fr-FR"/>
              </w:rPr>
              <w:t>utils</w:t>
            </w:r>
            <w:r>
              <w:rPr>
                <w:rFonts w:asciiTheme="minorHAnsi" w:hAnsiTheme="minorHAnsi" w:cstheme="minorHAnsi"/>
                <w:b/>
                <w:lang w:eastAsia="fr-FR"/>
              </w:rPr>
              <w:t>/</w:t>
            </w:r>
            <w:r w:rsidR="004D774F" w:rsidRPr="00E235D8">
              <w:rPr>
                <w:rFonts w:asciiTheme="minorHAnsi" w:hAnsiTheme="minorHAnsi" w:cstheme="minorHAnsi"/>
                <w:b/>
                <w:lang w:eastAsia="fr-FR"/>
              </w:rPr>
              <w:t>support</w:t>
            </w:r>
            <w:r>
              <w:rPr>
                <w:rFonts w:asciiTheme="minorHAnsi" w:hAnsiTheme="minorHAnsi" w:cstheme="minorHAnsi"/>
                <w:b/>
                <w:lang w:eastAsia="fr-FR"/>
              </w:rPr>
              <w:t>s</w:t>
            </w:r>
            <w:r w:rsidR="004D774F" w:rsidRPr="00E235D8">
              <w:rPr>
                <w:rFonts w:asciiTheme="minorHAnsi" w:hAnsiTheme="minorHAnsi" w:cstheme="minorHAnsi"/>
                <w:b/>
                <w:lang w:eastAsia="fr-FR"/>
              </w:rPr>
              <w:t xml:space="preserve"> de c</w:t>
            </w:r>
            <w:r w:rsidR="002A3CEA" w:rsidRPr="00E235D8">
              <w:rPr>
                <w:rFonts w:asciiTheme="minorHAnsi" w:hAnsiTheme="minorHAnsi" w:cstheme="minorHAnsi"/>
                <w:b/>
                <w:lang w:eastAsia="fr-FR"/>
              </w:rPr>
              <w:t>ommunication</w:t>
            </w:r>
            <w:r>
              <w:rPr>
                <w:rFonts w:asciiTheme="minorHAnsi" w:hAnsiTheme="minorHAnsi" w:cstheme="minorHAnsi"/>
                <w:b/>
                <w:lang w:eastAsia="fr-FR"/>
              </w:rPr>
              <w:t xml:space="preserve"> et d’information en lien avec les actions de proximité</w:t>
            </w:r>
          </w:p>
        </w:tc>
      </w:tr>
    </w:tbl>
    <w:p w14:paraId="040D8908" w14:textId="4BEA89FF" w:rsidR="002A3CEA" w:rsidRDefault="002A3CEA" w:rsidP="007F61DD">
      <w:pPr>
        <w:spacing w:after="0" w:line="240" w:lineRule="auto"/>
        <w:rPr>
          <w:rFonts w:asciiTheme="minorHAnsi" w:eastAsia="Times New Roman" w:hAnsiTheme="minorHAnsi" w:cstheme="minorHAnsi"/>
          <w:lang w:eastAsia="fr-FR"/>
        </w:rPr>
      </w:pPr>
    </w:p>
    <w:p w14:paraId="7FBCD1A7" w14:textId="083827EB" w:rsidR="005D2527" w:rsidRDefault="005D2527" w:rsidP="005D2527">
      <w:pPr>
        <w:spacing w:after="0" w:line="240" w:lineRule="auto"/>
        <w:jc w:val="both"/>
        <w:rPr>
          <w:rFonts w:asciiTheme="minorHAnsi" w:eastAsia="Times New Roman" w:hAnsiTheme="minorHAnsi" w:cstheme="minorHAnsi"/>
          <w:lang w:eastAsia="fr-FR"/>
        </w:rPr>
      </w:pPr>
      <w:r>
        <w:rPr>
          <w:rFonts w:asciiTheme="minorHAnsi" w:eastAsia="Times New Roman" w:hAnsiTheme="minorHAnsi" w:cstheme="minorHAnsi"/>
          <w:lang w:eastAsia="fr-FR"/>
        </w:rPr>
        <w:t xml:space="preserve">L’utilisation des </w:t>
      </w:r>
      <w:r>
        <w:rPr>
          <w:rFonts w:asciiTheme="minorHAnsi" w:eastAsia="Times New Roman" w:hAnsiTheme="minorHAnsi" w:cstheme="minorHAnsi"/>
          <w:b/>
          <w:lang w:eastAsia="fr-FR"/>
        </w:rPr>
        <w:t>outils nationaux</w:t>
      </w:r>
      <w:r>
        <w:rPr>
          <w:rFonts w:asciiTheme="minorHAnsi" w:eastAsia="Times New Roman" w:hAnsiTheme="minorHAnsi" w:cstheme="minorHAnsi"/>
          <w:lang w:eastAsia="fr-FR"/>
        </w:rPr>
        <w:t xml:space="preserve"> doit être priorisée. Le matériel élaboré par l’Assurance Maladie et Santé publique France est mis à disposition des porteurs de projets. </w:t>
      </w:r>
    </w:p>
    <w:p w14:paraId="6D600CA1" w14:textId="77777777" w:rsidR="005D2527" w:rsidRPr="005D2527" w:rsidRDefault="005D2527" w:rsidP="007F61DD">
      <w:pPr>
        <w:spacing w:after="0" w:line="240" w:lineRule="auto"/>
        <w:rPr>
          <w:rFonts w:asciiTheme="minorHAnsi" w:eastAsia="Times New Roman" w:hAnsiTheme="minorHAnsi" w:cstheme="minorHAnsi"/>
          <w:lang w:eastAsia="fr-FR"/>
        </w:rPr>
      </w:pPr>
    </w:p>
    <w:p w14:paraId="1FDC63EE" w14:textId="452A7241" w:rsidR="00650FD0" w:rsidRPr="00034237" w:rsidRDefault="00650FD0" w:rsidP="00650FD0">
      <w:pPr>
        <w:spacing w:after="0" w:line="264" w:lineRule="auto"/>
        <w:jc w:val="both"/>
        <w:rPr>
          <w:rFonts w:eastAsia="Times New Roman"/>
          <w:lang w:eastAsia="fr-FR"/>
        </w:rPr>
      </w:pPr>
      <w:r w:rsidRPr="00034237">
        <w:rPr>
          <w:rFonts w:cs="Calibri"/>
          <w:lang w:eastAsia="fr-FR"/>
        </w:rPr>
        <w:t>Les outils nationaux</w:t>
      </w:r>
      <w:r>
        <w:rPr>
          <w:rFonts w:cs="Calibri"/>
          <w:lang w:eastAsia="fr-FR"/>
        </w:rPr>
        <w:t>, lorsqu’ils existent,</w:t>
      </w:r>
      <w:r w:rsidRPr="00034237">
        <w:rPr>
          <w:rFonts w:cs="Calibri"/>
          <w:lang w:eastAsia="fr-FR"/>
        </w:rPr>
        <w:t xml:space="preserve"> contiennent les messages qu’il convient de relayer auprès des publics cibles. Ils ont fait l’objet de validation par les experts et les institutions au niveau national. Si des outils ont été précédemment élaborés au niveau local et ont démontré leur efficacité, ils pourront cependant être réutilisés en complément des outils nationaux. Dans tous les cas, leur utilisation et diffusion devront être accompagnées d’actions collectives de proximité.</w:t>
      </w:r>
    </w:p>
    <w:p w14:paraId="64F26305" w14:textId="77777777" w:rsidR="00650FD0" w:rsidRPr="00034237" w:rsidRDefault="00650FD0" w:rsidP="00650FD0">
      <w:pPr>
        <w:tabs>
          <w:tab w:val="left" w:pos="4253"/>
        </w:tabs>
        <w:spacing w:after="0" w:line="264" w:lineRule="auto"/>
        <w:jc w:val="both"/>
        <w:rPr>
          <w:rFonts w:eastAsia="Times New Roman"/>
          <w:lang w:eastAsia="fr-FR"/>
        </w:rPr>
      </w:pPr>
    </w:p>
    <w:p w14:paraId="41CDB48C" w14:textId="77777777" w:rsidR="00650FD0" w:rsidRPr="00376B86" w:rsidRDefault="00650FD0" w:rsidP="00650FD0">
      <w:pPr>
        <w:spacing w:after="0" w:line="240" w:lineRule="auto"/>
        <w:jc w:val="both"/>
        <w:rPr>
          <w:rFonts w:eastAsia="Times New Roman"/>
          <w:color w:val="000000"/>
          <w:lang w:eastAsia="fr-FR"/>
        </w:rPr>
      </w:pPr>
      <w:r w:rsidRPr="00376B86">
        <w:rPr>
          <w:rFonts w:eastAsia="Times New Roman"/>
          <w:color w:val="000000"/>
          <w:lang w:eastAsia="fr-FR"/>
        </w:rPr>
        <w:t>Comme indiqué ci-dessus, les outils étant disponibles sur les problématiques de santé concerné</w:t>
      </w:r>
      <w:r>
        <w:rPr>
          <w:rFonts w:eastAsia="Times New Roman"/>
          <w:color w:val="000000"/>
          <w:lang w:eastAsia="fr-FR"/>
        </w:rPr>
        <w:t>e</w:t>
      </w:r>
      <w:r w:rsidRPr="00376B86">
        <w:rPr>
          <w:rFonts w:eastAsia="Times New Roman"/>
          <w:color w:val="000000"/>
          <w:lang w:eastAsia="fr-FR"/>
        </w:rPr>
        <w:t>s par c</w:t>
      </w:r>
      <w:r>
        <w:rPr>
          <w:rFonts w:eastAsia="Times New Roman"/>
          <w:color w:val="000000"/>
          <w:lang w:eastAsia="fr-FR"/>
        </w:rPr>
        <w:t>et appel à projets, le financement sera possible uniquement pour :</w:t>
      </w:r>
    </w:p>
    <w:p w14:paraId="0B9430C2" w14:textId="77777777" w:rsidR="00650FD0" w:rsidRPr="00376B86" w:rsidRDefault="00650FD0" w:rsidP="00650FD0">
      <w:pPr>
        <w:spacing w:after="0" w:line="240" w:lineRule="auto"/>
        <w:jc w:val="both"/>
        <w:rPr>
          <w:rFonts w:eastAsia="Times New Roman"/>
          <w:color w:val="000000"/>
          <w:lang w:eastAsia="fr-FR"/>
        </w:rPr>
      </w:pPr>
    </w:p>
    <w:p w14:paraId="4F1F4A68" w14:textId="46968BCF" w:rsidR="00650FD0" w:rsidRPr="001D4948" w:rsidRDefault="00650FD0" w:rsidP="00650FD0">
      <w:pPr>
        <w:pStyle w:val="Paragraphedeliste"/>
        <w:numPr>
          <w:ilvl w:val="0"/>
          <w:numId w:val="50"/>
        </w:numPr>
        <w:spacing w:after="0" w:line="240" w:lineRule="auto"/>
        <w:ind w:left="426"/>
        <w:jc w:val="both"/>
        <w:rPr>
          <w:rFonts w:eastAsia="Times New Roman"/>
          <w:color w:val="000000"/>
          <w:lang w:eastAsia="fr-FR"/>
        </w:rPr>
      </w:pPr>
      <w:proofErr w:type="gramStart"/>
      <w:r w:rsidRPr="001D4948">
        <w:rPr>
          <w:rFonts w:eastAsia="Times New Roman"/>
          <w:color w:val="000000"/>
          <w:lang w:eastAsia="fr-FR"/>
        </w:rPr>
        <w:t>les</w:t>
      </w:r>
      <w:proofErr w:type="gramEnd"/>
      <w:r w:rsidRPr="001D4948">
        <w:rPr>
          <w:rFonts w:eastAsia="Times New Roman"/>
          <w:color w:val="000000"/>
          <w:lang w:eastAsia="fr-FR"/>
        </w:rPr>
        <w:t xml:space="preserve"> outils/supports qui n’existent pas (cas particulier des DROM) et après échanges de la CGSS/CSS ou avec </w:t>
      </w:r>
      <w:r w:rsidRPr="001D4948">
        <w:rPr>
          <w:rFonts w:eastAsia="Times New Roman"/>
          <w:b/>
          <w:color w:val="000000"/>
          <w:lang w:eastAsia="fr-FR"/>
        </w:rPr>
        <w:t>la CNAM,</w:t>
      </w:r>
      <w:r w:rsidRPr="001D4948">
        <w:rPr>
          <w:rFonts w:eastAsia="Times New Roman"/>
          <w:color w:val="000000"/>
          <w:lang w:eastAsia="fr-FR"/>
        </w:rPr>
        <w:t xml:space="preserve"> et qu’ils soient accompagnés d’actions de proximité en éducation à la santé,</w:t>
      </w:r>
    </w:p>
    <w:p w14:paraId="7E766001" w14:textId="77777777" w:rsidR="00650FD0" w:rsidRPr="001D4948" w:rsidRDefault="00650FD0" w:rsidP="00650FD0">
      <w:pPr>
        <w:pStyle w:val="Paragraphedeliste"/>
        <w:numPr>
          <w:ilvl w:val="0"/>
          <w:numId w:val="50"/>
        </w:numPr>
        <w:spacing w:before="60" w:after="0" w:line="240" w:lineRule="auto"/>
        <w:ind w:left="426"/>
        <w:jc w:val="both"/>
        <w:rPr>
          <w:rFonts w:eastAsia="Times New Roman" w:cs="Calibri"/>
          <w:color w:val="000000"/>
          <w:lang w:eastAsia="fr-FR"/>
        </w:rPr>
      </w:pPr>
      <w:proofErr w:type="gramStart"/>
      <w:r w:rsidRPr="001D4948">
        <w:rPr>
          <w:rFonts w:eastAsia="Times New Roman" w:cs="Calibri"/>
          <w:color w:val="000000"/>
          <w:lang w:eastAsia="fr-FR"/>
        </w:rPr>
        <w:t>les</w:t>
      </w:r>
      <w:proofErr w:type="gramEnd"/>
      <w:r w:rsidRPr="001D4948">
        <w:rPr>
          <w:rFonts w:eastAsia="Times New Roman" w:cs="Calibri"/>
          <w:color w:val="000000"/>
          <w:lang w:eastAsia="fr-FR"/>
        </w:rPr>
        <w:t xml:space="preserve"> supports spécifiques destinés à informer de la tenue d’actions collectives de proximité en éducation à la santé (ex : invitation à des ateliers, information sur l’action).</w:t>
      </w:r>
    </w:p>
    <w:p w14:paraId="1E4DF99B" w14:textId="77777777" w:rsidR="00650FD0" w:rsidRPr="001D4948" w:rsidRDefault="00650FD0" w:rsidP="00650FD0">
      <w:pPr>
        <w:spacing w:after="0" w:line="264" w:lineRule="auto"/>
        <w:ind w:left="426" w:firstLine="360"/>
        <w:jc w:val="both"/>
        <w:rPr>
          <w:rFonts w:eastAsia="Times New Roman"/>
          <w:b/>
          <w:color w:val="000000"/>
          <w:lang w:eastAsia="fr-FR"/>
        </w:rPr>
      </w:pPr>
    </w:p>
    <w:p w14:paraId="306D70DF" w14:textId="14344048" w:rsidR="00650FD0" w:rsidRDefault="00650FD0" w:rsidP="00650FD0">
      <w:pPr>
        <w:spacing w:after="0" w:line="240" w:lineRule="auto"/>
        <w:ind w:right="260"/>
        <w:jc w:val="both"/>
        <w:rPr>
          <w:rFonts w:eastAsia="Times New Roman"/>
          <w:lang w:eastAsia="fr-FR"/>
        </w:rPr>
      </w:pPr>
      <w:r w:rsidRPr="001D4948">
        <w:rPr>
          <w:rFonts w:eastAsia="Times New Roman"/>
          <w:lang w:eastAsia="fr-FR"/>
        </w:rPr>
        <w:t>A noter que les créations, achats, locations, d’outils/d’espace de diffusion/sites/supports ne sont pas finançables.</w:t>
      </w:r>
    </w:p>
    <w:p w14:paraId="3392D65C" w14:textId="17460FB4" w:rsidR="00B56DF4" w:rsidRDefault="00B56DF4" w:rsidP="00650FD0">
      <w:pPr>
        <w:spacing w:after="0" w:line="240" w:lineRule="auto"/>
        <w:ind w:right="260"/>
        <w:jc w:val="both"/>
        <w:rPr>
          <w:rFonts w:eastAsia="Times New Roman"/>
          <w:lang w:eastAsia="fr-FR"/>
        </w:rPr>
      </w:pPr>
    </w:p>
    <w:p w14:paraId="75D53D4F" w14:textId="772ED46C" w:rsidR="00B56DF4" w:rsidRDefault="00B56DF4" w:rsidP="00650FD0">
      <w:pPr>
        <w:spacing w:after="0" w:line="240" w:lineRule="auto"/>
        <w:ind w:right="260"/>
        <w:jc w:val="both"/>
        <w:rPr>
          <w:rFonts w:eastAsia="Times New Roman"/>
          <w:lang w:eastAsia="fr-FR"/>
        </w:rPr>
      </w:pPr>
    </w:p>
    <w:p w14:paraId="5A981E15" w14:textId="77777777" w:rsidR="00B56DF4" w:rsidRDefault="00B56DF4" w:rsidP="00650FD0">
      <w:pPr>
        <w:spacing w:after="0" w:line="240" w:lineRule="auto"/>
        <w:ind w:right="260"/>
        <w:jc w:val="both"/>
        <w:rPr>
          <w:rFonts w:eastAsia="Times New Roman"/>
          <w:lang w:eastAsia="fr-FR"/>
        </w:rPr>
      </w:pPr>
    </w:p>
    <w:p w14:paraId="28A1F5F1" w14:textId="77777777" w:rsidR="00CB1C8E" w:rsidRPr="007F61DD" w:rsidRDefault="00CB1C8E" w:rsidP="00E235D8">
      <w:pPr>
        <w:spacing w:after="0" w:line="240" w:lineRule="auto"/>
        <w:jc w:val="both"/>
        <w:rPr>
          <w:rFonts w:asciiTheme="minorHAnsi" w:eastAsia="Times New Roman" w:hAnsiTheme="minorHAnsi" w:cstheme="minorHAnsi"/>
          <w:lang w:eastAsia="fr-FR"/>
        </w:rPr>
      </w:pPr>
    </w:p>
    <w:tbl>
      <w:tblPr>
        <w:tblStyle w:val="Grilledutableau"/>
        <w:tblW w:w="0" w:type="auto"/>
        <w:tblLook w:val="04A0" w:firstRow="1" w:lastRow="0" w:firstColumn="1" w:lastColumn="0" w:noHBand="0" w:noVBand="1"/>
      </w:tblPr>
      <w:tblGrid>
        <w:gridCol w:w="9062"/>
      </w:tblGrid>
      <w:tr w:rsidR="00CB1C8E" w:rsidRPr="007F61DD" w14:paraId="013E6CAC" w14:textId="77777777" w:rsidTr="00673111">
        <w:trPr>
          <w:trHeight w:val="296"/>
        </w:trPr>
        <w:tc>
          <w:tcPr>
            <w:tcW w:w="9180" w:type="dxa"/>
          </w:tcPr>
          <w:p w14:paraId="6864E1FC" w14:textId="77777777" w:rsidR="00CB1C8E" w:rsidRPr="007F61DD" w:rsidRDefault="00CB1C8E" w:rsidP="00E235D8">
            <w:pPr>
              <w:spacing w:after="0" w:line="240" w:lineRule="auto"/>
              <w:contextualSpacing/>
              <w:rPr>
                <w:rFonts w:asciiTheme="minorHAnsi" w:eastAsia="Calibri" w:hAnsiTheme="minorHAnsi" w:cstheme="minorHAnsi"/>
                <w:b/>
              </w:rPr>
            </w:pPr>
            <w:r w:rsidRPr="007F61DD">
              <w:rPr>
                <w:rFonts w:asciiTheme="minorHAnsi" w:eastAsia="Calibri" w:hAnsiTheme="minorHAnsi" w:cstheme="minorHAnsi"/>
                <w:b/>
              </w:rPr>
              <w:lastRenderedPageBreak/>
              <w:t>Suivi/évaluation des actions</w:t>
            </w:r>
          </w:p>
        </w:tc>
      </w:tr>
    </w:tbl>
    <w:p w14:paraId="52DBBA15" w14:textId="77777777" w:rsidR="00CB1C8E" w:rsidRPr="00E235D8" w:rsidRDefault="00CB1C8E" w:rsidP="00E235D8">
      <w:pPr>
        <w:spacing w:after="0" w:line="240" w:lineRule="auto"/>
        <w:contextualSpacing/>
        <w:jc w:val="both"/>
        <w:rPr>
          <w:rFonts w:asciiTheme="minorHAnsi" w:hAnsiTheme="minorHAnsi" w:cstheme="minorHAnsi"/>
          <w:b/>
        </w:rPr>
      </w:pPr>
    </w:p>
    <w:p w14:paraId="7BDE0D73" w14:textId="77777777" w:rsidR="00650FD0" w:rsidRDefault="00650FD0" w:rsidP="00650FD0">
      <w:pPr>
        <w:tabs>
          <w:tab w:val="left" w:pos="4536"/>
        </w:tabs>
        <w:spacing w:after="0" w:line="240" w:lineRule="auto"/>
        <w:jc w:val="both"/>
        <w:rPr>
          <w:szCs w:val="24"/>
        </w:rPr>
      </w:pPr>
      <w:r>
        <w:rPr>
          <w:szCs w:val="24"/>
        </w:rPr>
        <w:t>Dans tous les cas, l’évaluation de l’action est obligatoire.</w:t>
      </w:r>
    </w:p>
    <w:p w14:paraId="10B6E2DA" w14:textId="77777777" w:rsidR="00650FD0" w:rsidRDefault="00650FD0" w:rsidP="00650FD0">
      <w:pPr>
        <w:tabs>
          <w:tab w:val="left" w:pos="4536"/>
        </w:tabs>
        <w:spacing w:after="0" w:line="240" w:lineRule="auto"/>
        <w:jc w:val="both"/>
        <w:rPr>
          <w:szCs w:val="24"/>
        </w:rPr>
      </w:pPr>
      <w:r>
        <w:rPr>
          <w:szCs w:val="24"/>
        </w:rPr>
        <w:t>Sa non production conduira à une non reconduction lors des années ultérieures.</w:t>
      </w:r>
    </w:p>
    <w:p w14:paraId="5329723A" w14:textId="77777777" w:rsidR="00650FD0" w:rsidRDefault="00650FD0" w:rsidP="00650FD0">
      <w:pPr>
        <w:tabs>
          <w:tab w:val="left" w:pos="4536"/>
        </w:tabs>
        <w:spacing w:after="0" w:line="240" w:lineRule="auto"/>
        <w:jc w:val="both"/>
        <w:rPr>
          <w:szCs w:val="24"/>
        </w:rPr>
      </w:pPr>
    </w:p>
    <w:p w14:paraId="780FFB46" w14:textId="28C79524" w:rsidR="00650FD0" w:rsidRPr="00034237" w:rsidRDefault="00650FD0" w:rsidP="00650FD0">
      <w:pPr>
        <w:tabs>
          <w:tab w:val="left" w:pos="4536"/>
        </w:tabs>
        <w:spacing w:after="0" w:line="240" w:lineRule="auto"/>
        <w:jc w:val="both"/>
        <w:rPr>
          <w:szCs w:val="24"/>
        </w:rPr>
      </w:pPr>
      <w:r>
        <w:rPr>
          <w:szCs w:val="24"/>
        </w:rPr>
        <w:t xml:space="preserve">S’il fait l’objet d’une valorisation financière, le budget de </w:t>
      </w:r>
      <w:r w:rsidRPr="00034237">
        <w:rPr>
          <w:szCs w:val="24"/>
        </w:rPr>
        <w:t>l’évaluation doit être distinct de celui de l’action, et présenté par poste</w:t>
      </w:r>
      <w:r>
        <w:rPr>
          <w:szCs w:val="24"/>
        </w:rPr>
        <w:t>s</w:t>
      </w:r>
      <w:r w:rsidRPr="00034237">
        <w:rPr>
          <w:szCs w:val="24"/>
        </w:rPr>
        <w:t xml:space="preserve"> de dépenses. </w:t>
      </w:r>
    </w:p>
    <w:p w14:paraId="1827B554" w14:textId="77777777" w:rsidR="00650FD0" w:rsidRPr="00034237" w:rsidRDefault="00650FD0" w:rsidP="00650FD0">
      <w:pPr>
        <w:tabs>
          <w:tab w:val="left" w:pos="4536"/>
        </w:tabs>
        <w:spacing w:after="0" w:line="240" w:lineRule="auto"/>
        <w:jc w:val="both"/>
        <w:rPr>
          <w:szCs w:val="24"/>
        </w:rPr>
      </w:pPr>
      <w:r w:rsidRPr="00034237">
        <w:rPr>
          <w:szCs w:val="24"/>
        </w:rPr>
        <w:t xml:space="preserve">Le coût de l’évaluation doit être </w:t>
      </w:r>
      <w:r>
        <w:rPr>
          <w:szCs w:val="24"/>
        </w:rPr>
        <w:t>chiffré</w:t>
      </w:r>
      <w:r w:rsidRPr="00034237">
        <w:rPr>
          <w:szCs w:val="24"/>
        </w:rPr>
        <w:t xml:space="preserve"> en fonction de l’importance de l’action. Il doit être raisonnable et en tout état de cause inférieur ou égal à 5% du montant alloué par</w:t>
      </w:r>
      <w:r>
        <w:rPr>
          <w:szCs w:val="24"/>
        </w:rPr>
        <w:t xml:space="preserve"> </w:t>
      </w:r>
      <w:r w:rsidRPr="00034237">
        <w:rPr>
          <w:szCs w:val="24"/>
        </w:rPr>
        <w:t>l’Assurance Maladie pour l’action.</w:t>
      </w:r>
    </w:p>
    <w:p w14:paraId="07815955" w14:textId="77777777" w:rsidR="00425A42" w:rsidRPr="00E235D8" w:rsidRDefault="00425A42" w:rsidP="007F61DD">
      <w:pPr>
        <w:spacing w:after="0" w:line="240" w:lineRule="auto"/>
        <w:jc w:val="both"/>
        <w:rPr>
          <w:rFonts w:asciiTheme="minorHAnsi" w:hAnsiTheme="minorHAnsi" w:cstheme="minorHAnsi"/>
          <w:b/>
          <w:lang w:eastAsia="fr-FR"/>
        </w:rPr>
      </w:pPr>
    </w:p>
    <w:p w14:paraId="33ACC64C" w14:textId="4007E405" w:rsidR="002D59E5" w:rsidRPr="00E235D8" w:rsidRDefault="002D59E5" w:rsidP="00E235D8">
      <w:pPr>
        <w:pStyle w:val="Titre2"/>
        <w:keepNext w:val="0"/>
        <w:numPr>
          <w:ilvl w:val="0"/>
          <w:numId w:val="1"/>
        </w:numPr>
        <w:shd w:val="clear" w:color="auto" w:fill="DBE5F1"/>
        <w:spacing w:before="0" w:after="0" w:line="240" w:lineRule="auto"/>
        <w:rPr>
          <w:rFonts w:asciiTheme="minorHAnsi" w:hAnsiTheme="minorHAnsi" w:cstheme="minorHAnsi"/>
          <w:i w:val="0"/>
          <w:color w:val="1F497D" w:themeColor="text2"/>
          <w:sz w:val="22"/>
          <w:szCs w:val="22"/>
        </w:rPr>
      </w:pPr>
      <w:r w:rsidRPr="00E235D8">
        <w:rPr>
          <w:rFonts w:asciiTheme="minorHAnsi" w:hAnsiTheme="minorHAnsi" w:cstheme="minorHAnsi"/>
          <w:i w:val="0"/>
          <w:color w:val="1F497D" w:themeColor="text2"/>
          <w:sz w:val="22"/>
          <w:szCs w:val="22"/>
        </w:rPr>
        <w:t>SUIVI ET EVALUATION DU PROJET / DES ACTIONS</w:t>
      </w:r>
    </w:p>
    <w:p w14:paraId="03A531F4" w14:textId="77777777" w:rsidR="006116D4" w:rsidRDefault="006116D4" w:rsidP="007F61DD">
      <w:pPr>
        <w:pStyle w:val="Default"/>
        <w:jc w:val="both"/>
        <w:rPr>
          <w:rFonts w:asciiTheme="minorHAnsi" w:hAnsiTheme="minorHAnsi" w:cstheme="minorHAnsi"/>
          <w:sz w:val="22"/>
          <w:szCs w:val="22"/>
        </w:rPr>
      </w:pPr>
    </w:p>
    <w:p w14:paraId="064024A2" w14:textId="593FE79C" w:rsidR="002D59E5" w:rsidRPr="00E235D8" w:rsidRDefault="002D59E5" w:rsidP="007F61DD">
      <w:pPr>
        <w:pStyle w:val="Default"/>
        <w:jc w:val="both"/>
        <w:rPr>
          <w:rFonts w:asciiTheme="minorHAnsi" w:hAnsiTheme="minorHAnsi" w:cstheme="minorHAnsi"/>
          <w:sz w:val="22"/>
          <w:szCs w:val="22"/>
        </w:rPr>
      </w:pPr>
      <w:r w:rsidRPr="00E235D8">
        <w:rPr>
          <w:rFonts w:asciiTheme="minorHAnsi" w:hAnsiTheme="minorHAnsi" w:cstheme="minorHAnsi"/>
          <w:sz w:val="22"/>
          <w:szCs w:val="22"/>
        </w:rPr>
        <w:t xml:space="preserve">Chaque action doit obligatoirement faire l’objet </w:t>
      </w:r>
      <w:r w:rsidRPr="00E235D8">
        <w:rPr>
          <w:rFonts w:asciiTheme="minorHAnsi" w:hAnsiTheme="minorHAnsi" w:cstheme="minorHAnsi"/>
          <w:b/>
          <w:sz w:val="22"/>
          <w:szCs w:val="22"/>
        </w:rPr>
        <w:t>d’un suivi et d’une évaluation</w:t>
      </w:r>
      <w:r w:rsidR="00004CB7" w:rsidRPr="00E235D8">
        <w:rPr>
          <w:rFonts w:asciiTheme="minorHAnsi" w:hAnsiTheme="minorHAnsi" w:cstheme="minorHAnsi"/>
          <w:sz w:val="22"/>
          <w:szCs w:val="22"/>
        </w:rPr>
        <w:t xml:space="preserve"> </w:t>
      </w:r>
      <w:r w:rsidRPr="00E235D8">
        <w:rPr>
          <w:rFonts w:asciiTheme="minorHAnsi" w:hAnsiTheme="minorHAnsi" w:cstheme="minorHAnsi"/>
          <w:sz w:val="22"/>
          <w:szCs w:val="22"/>
        </w:rPr>
        <w:t>dès lors qu’elle a obtenu un financement (partiel ou intégral) de l’Assurance Maladie.</w:t>
      </w:r>
    </w:p>
    <w:p w14:paraId="65CA1837" w14:textId="77777777" w:rsidR="002D59E5" w:rsidRPr="00E235D8" w:rsidRDefault="002D59E5" w:rsidP="007F61DD">
      <w:pPr>
        <w:pStyle w:val="Default"/>
        <w:jc w:val="both"/>
        <w:rPr>
          <w:rFonts w:asciiTheme="minorHAnsi" w:hAnsiTheme="minorHAnsi" w:cstheme="minorHAnsi"/>
          <w:sz w:val="22"/>
          <w:szCs w:val="22"/>
        </w:rPr>
      </w:pPr>
    </w:p>
    <w:p w14:paraId="150FED1F" w14:textId="77777777" w:rsidR="002D59E5" w:rsidRPr="00E235D8" w:rsidRDefault="002D59E5" w:rsidP="007F61DD">
      <w:pPr>
        <w:pStyle w:val="Default"/>
        <w:jc w:val="both"/>
        <w:rPr>
          <w:rFonts w:asciiTheme="minorHAnsi" w:hAnsiTheme="minorHAnsi" w:cstheme="minorHAnsi"/>
          <w:sz w:val="22"/>
          <w:szCs w:val="22"/>
        </w:rPr>
      </w:pPr>
      <w:r w:rsidRPr="00E235D8">
        <w:rPr>
          <w:rFonts w:asciiTheme="minorHAnsi" w:hAnsiTheme="minorHAnsi" w:cstheme="minorHAnsi"/>
          <w:sz w:val="22"/>
          <w:szCs w:val="22"/>
        </w:rPr>
        <w:t xml:space="preserve">L’absence d’évaluation et/ou de pièces justificatives dont les pièces comptables attestant la réalisation de l’action financée </w:t>
      </w:r>
      <w:proofErr w:type="gramStart"/>
      <w:r w:rsidRPr="00E235D8">
        <w:rPr>
          <w:rFonts w:asciiTheme="minorHAnsi" w:hAnsiTheme="minorHAnsi" w:cstheme="minorHAnsi"/>
          <w:sz w:val="22"/>
          <w:szCs w:val="22"/>
        </w:rPr>
        <w:t>entraînera</w:t>
      </w:r>
      <w:proofErr w:type="gramEnd"/>
      <w:r w:rsidRPr="00E235D8">
        <w:rPr>
          <w:rFonts w:asciiTheme="minorHAnsi" w:hAnsiTheme="minorHAnsi" w:cstheme="minorHAnsi"/>
          <w:sz w:val="22"/>
          <w:szCs w:val="22"/>
        </w:rPr>
        <w:t xml:space="preserve"> une demande de restitution des fonds versés (récupération d’indus) ainsi que l’inéligibilité de la candidature du promoteur concerné au prochain appel à projet de l’Assurance Maladie.</w:t>
      </w:r>
    </w:p>
    <w:p w14:paraId="1F086A66" w14:textId="77777777" w:rsidR="002D59E5" w:rsidRPr="00E235D8" w:rsidRDefault="002D59E5" w:rsidP="006116D4">
      <w:pPr>
        <w:pStyle w:val="Default"/>
        <w:jc w:val="both"/>
        <w:rPr>
          <w:rFonts w:asciiTheme="minorHAnsi" w:hAnsiTheme="minorHAnsi" w:cstheme="minorHAnsi"/>
          <w:sz w:val="22"/>
          <w:szCs w:val="22"/>
        </w:rPr>
      </w:pPr>
    </w:p>
    <w:p w14:paraId="20E67E02" w14:textId="77777777" w:rsidR="002D59E5" w:rsidRPr="00E235D8" w:rsidRDefault="002D59E5" w:rsidP="006116D4">
      <w:pPr>
        <w:pStyle w:val="Default"/>
        <w:jc w:val="both"/>
        <w:rPr>
          <w:rFonts w:asciiTheme="minorHAnsi" w:hAnsiTheme="minorHAnsi" w:cstheme="minorHAnsi"/>
          <w:sz w:val="22"/>
          <w:szCs w:val="22"/>
        </w:rPr>
      </w:pPr>
      <w:r w:rsidRPr="00E235D8">
        <w:rPr>
          <w:rFonts w:asciiTheme="minorHAnsi" w:hAnsiTheme="minorHAnsi" w:cstheme="minorHAnsi"/>
          <w:sz w:val="22"/>
          <w:szCs w:val="22"/>
        </w:rPr>
        <w:t xml:space="preserve">Le projet de financement d’action locale devra comprendre une proposition d’évaluation de l’action, </w:t>
      </w:r>
      <w:r w:rsidRPr="00E235D8">
        <w:rPr>
          <w:rFonts w:asciiTheme="minorHAnsi" w:hAnsiTheme="minorHAnsi" w:cstheme="minorHAnsi"/>
          <w:sz w:val="22"/>
          <w:szCs w:val="22"/>
          <w:u w:val="single"/>
        </w:rPr>
        <w:t>dès son dépôt</w:t>
      </w:r>
      <w:r w:rsidRPr="00E235D8">
        <w:rPr>
          <w:rFonts w:asciiTheme="minorHAnsi" w:hAnsiTheme="minorHAnsi" w:cstheme="minorHAnsi"/>
          <w:sz w:val="22"/>
          <w:szCs w:val="22"/>
        </w:rPr>
        <w:t xml:space="preserve">. </w:t>
      </w:r>
    </w:p>
    <w:p w14:paraId="457CD9FC" w14:textId="77777777" w:rsidR="002D59E5" w:rsidRPr="00E235D8" w:rsidRDefault="002D59E5" w:rsidP="006116D4">
      <w:pPr>
        <w:pStyle w:val="Default"/>
        <w:jc w:val="both"/>
        <w:rPr>
          <w:rFonts w:asciiTheme="minorHAnsi" w:hAnsiTheme="minorHAnsi" w:cstheme="minorHAnsi"/>
          <w:sz w:val="22"/>
          <w:szCs w:val="22"/>
        </w:rPr>
      </w:pPr>
    </w:p>
    <w:p w14:paraId="61C3686B" w14:textId="77777777" w:rsidR="002D59E5" w:rsidRPr="00E235D8" w:rsidRDefault="002D59E5" w:rsidP="006116D4">
      <w:pPr>
        <w:pStyle w:val="Default"/>
        <w:jc w:val="both"/>
        <w:rPr>
          <w:rFonts w:asciiTheme="minorHAnsi" w:hAnsiTheme="minorHAnsi" w:cstheme="minorHAnsi"/>
          <w:sz w:val="22"/>
          <w:szCs w:val="22"/>
        </w:rPr>
      </w:pPr>
      <w:r w:rsidRPr="00E235D8">
        <w:rPr>
          <w:rFonts w:asciiTheme="minorHAnsi" w:hAnsiTheme="minorHAnsi" w:cstheme="minorHAnsi"/>
          <w:sz w:val="22"/>
          <w:szCs w:val="22"/>
        </w:rPr>
        <w:t>L’évaluation des actions comprendra, dans la mesure du possible une évaluation de :</w:t>
      </w:r>
    </w:p>
    <w:p w14:paraId="2089C2D7" w14:textId="623E0DBB" w:rsidR="002D59E5" w:rsidRPr="00E235D8" w:rsidRDefault="004C13C8">
      <w:pPr>
        <w:pStyle w:val="Default"/>
        <w:numPr>
          <w:ilvl w:val="0"/>
          <w:numId w:val="2"/>
        </w:numPr>
        <w:jc w:val="both"/>
        <w:rPr>
          <w:rFonts w:asciiTheme="minorHAnsi" w:hAnsiTheme="minorHAnsi" w:cstheme="minorHAnsi"/>
          <w:sz w:val="22"/>
          <w:szCs w:val="22"/>
        </w:rPr>
      </w:pPr>
      <w:r w:rsidRPr="00E235D8">
        <w:rPr>
          <w:rFonts w:asciiTheme="minorHAnsi" w:hAnsiTheme="minorHAnsi" w:cstheme="minorHAnsi"/>
          <w:sz w:val="22"/>
          <w:szCs w:val="22"/>
        </w:rPr>
        <w:t>Processus</w:t>
      </w:r>
      <w:r w:rsidR="002D59E5" w:rsidRPr="00E235D8">
        <w:rPr>
          <w:rFonts w:asciiTheme="minorHAnsi" w:hAnsiTheme="minorHAnsi" w:cstheme="minorHAnsi"/>
          <w:sz w:val="22"/>
          <w:szCs w:val="22"/>
        </w:rPr>
        <w:t> : évaluation de la mise en œuvre effective de l’action mise en place</w:t>
      </w:r>
      <w:r w:rsidR="00BF0516" w:rsidRPr="00E235D8">
        <w:rPr>
          <w:rFonts w:asciiTheme="minorHAnsi" w:hAnsiTheme="minorHAnsi" w:cstheme="minorHAnsi"/>
          <w:sz w:val="22"/>
          <w:szCs w:val="22"/>
        </w:rPr>
        <w:t> ;</w:t>
      </w:r>
    </w:p>
    <w:p w14:paraId="60047025" w14:textId="2357492E" w:rsidR="0017734E" w:rsidRPr="00E235D8" w:rsidRDefault="004C13C8">
      <w:pPr>
        <w:pStyle w:val="Default"/>
        <w:numPr>
          <w:ilvl w:val="0"/>
          <w:numId w:val="2"/>
        </w:numPr>
        <w:jc w:val="both"/>
        <w:rPr>
          <w:rFonts w:asciiTheme="minorHAnsi" w:hAnsiTheme="minorHAnsi" w:cstheme="minorHAnsi"/>
          <w:sz w:val="22"/>
          <w:szCs w:val="22"/>
        </w:rPr>
      </w:pPr>
      <w:r w:rsidRPr="00E235D8">
        <w:rPr>
          <w:rFonts w:asciiTheme="minorHAnsi" w:hAnsiTheme="minorHAnsi" w:cstheme="minorHAnsi"/>
          <w:sz w:val="22"/>
          <w:szCs w:val="22"/>
        </w:rPr>
        <w:t>Résultats</w:t>
      </w:r>
      <w:r w:rsidR="002D59E5" w:rsidRPr="00E235D8">
        <w:rPr>
          <w:rFonts w:asciiTheme="minorHAnsi" w:hAnsiTheme="minorHAnsi" w:cstheme="minorHAnsi"/>
          <w:sz w:val="22"/>
          <w:szCs w:val="22"/>
        </w:rPr>
        <w:t xml:space="preserve"> : évaluation </w:t>
      </w:r>
      <w:r w:rsidR="0017734E" w:rsidRPr="00E235D8">
        <w:rPr>
          <w:rFonts w:asciiTheme="minorHAnsi" w:hAnsiTheme="minorHAnsi" w:cstheme="minorHAnsi"/>
          <w:sz w:val="22"/>
          <w:szCs w:val="22"/>
        </w:rPr>
        <w:t>qualitative et quantitative des effets réels de l’action (changement de comportements, réalisation des dépistages pendant ou suite à l’action, etc…).</w:t>
      </w:r>
    </w:p>
    <w:p w14:paraId="254F2491" w14:textId="77777777" w:rsidR="002D59E5" w:rsidRPr="00E235D8" w:rsidRDefault="002D59E5">
      <w:pPr>
        <w:pStyle w:val="Default"/>
        <w:jc w:val="both"/>
        <w:rPr>
          <w:rFonts w:asciiTheme="minorHAnsi" w:hAnsiTheme="minorHAnsi" w:cstheme="minorHAnsi"/>
          <w:sz w:val="22"/>
          <w:szCs w:val="22"/>
        </w:rPr>
      </w:pPr>
    </w:p>
    <w:p w14:paraId="683AA272" w14:textId="77777777" w:rsidR="002D59E5" w:rsidRPr="00E235D8" w:rsidRDefault="002D59E5">
      <w:pPr>
        <w:pStyle w:val="Default"/>
        <w:jc w:val="both"/>
        <w:rPr>
          <w:rFonts w:asciiTheme="minorHAnsi" w:hAnsiTheme="minorHAnsi" w:cstheme="minorHAnsi"/>
          <w:sz w:val="22"/>
          <w:szCs w:val="22"/>
        </w:rPr>
      </w:pPr>
      <w:r w:rsidRPr="00E235D8">
        <w:rPr>
          <w:rFonts w:asciiTheme="minorHAnsi" w:hAnsiTheme="minorHAnsi" w:cstheme="minorHAnsi"/>
          <w:sz w:val="22"/>
          <w:szCs w:val="22"/>
        </w:rPr>
        <w:t>Des outils d’évaluation communs tels que des questionnaires distribués avant et après l’action aux participants peuvent être proposés afin d’évaluer notamment (les indicateurs peuvent être adaptés en fonction du type d’action, la liste n’est pas exhaustive) :</w:t>
      </w:r>
    </w:p>
    <w:p w14:paraId="2C76CC1A" w14:textId="77777777" w:rsidR="002D59E5" w:rsidRPr="00E235D8" w:rsidRDefault="002D59E5" w:rsidP="00650FD0">
      <w:pPr>
        <w:pStyle w:val="Default"/>
        <w:numPr>
          <w:ilvl w:val="0"/>
          <w:numId w:val="17"/>
        </w:numPr>
        <w:spacing w:before="60"/>
        <w:ind w:left="714" w:hanging="357"/>
        <w:jc w:val="both"/>
        <w:rPr>
          <w:rFonts w:asciiTheme="minorHAnsi" w:hAnsiTheme="minorHAnsi" w:cstheme="minorHAnsi"/>
          <w:sz w:val="22"/>
          <w:szCs w:val="22"/>
        </w:rPr>
      </w:pPr>
      <w:proofErr w:type="gramStart"/>
      <w:r w:rsidRPr="00E235D8">
        <w:rPr>
          <w:rFonts w:asciiTheme="minorHAnsi" w:hAnsiTheme="minorHAnsi" w:cstheme="minorHAnsi"/>
          <w:sz w:val="22"/>
          <w:szCs w:val="22"/>
        </w:rPr>
        <w:t>le</w:t>
      </w:r>
      <w:proofErr w:type="gramEnd"/>
      <w:r w:rsidRPr="00E235D8">
        <w:rPr>
          <w:rFonts w:asciiTheme="minorHAnsi" w:hAnsiTheme="minorHAnsi" w:cstheme="minorHAnsi"/>
          <w:sz w:val="22"/>
          <w:szCs w:val="22"/>
        </w:rPr>
        <w:t xml:space="preserve"> nombre de participants (indiquer si possible le ratio par rapport au nombre de personnes prévues dans le projet) ;</w:t>
      </w:r>
    </w:p>
    <w:p w14:paraId="6480CF5E" w14:textId="77777777" w:rsidR="002D59E5" w:rsidRPr="00E235D8" w:rsidRDefault="002D59E5" w:rsidP="00650FD0">
      <w:pPr>
        <w:pStyle w:val="Default"/>
        <w:numPr>
          <w:ilvl w:val="0"/>
          <w:numId w:val="17"/>
        </w:numPr>
        <w:spacing w:before="60"/>
        <w:ind w:left="714" w:hanging="357"/>
        <w:jc w:val="both"/>
        <w:rPr>
          <w:rFonts w:asciiTheme="minorHAnsi" w:hAnsiTheme="minorHAnsi" w:cstheme="minorHAnsi"/>
          <w:sz w:val="22"/>
          <w:szCs w:val="22"/>
        </w:rPr>
      </w:pPr>
      <w:proofErr w:type="gramStart"/>
      <w:r w:rsidRPr="00E235D8">
        <w:rPr>
          <w:rFonts w:asciiTheme="minorHAnsi" w:hAnsiTheme="minorHAnsi" w:cstheme="minorHAnsi"/>
          <w:sz w:val="22"/>
          <w:szCs w:val="22"/>
        </w:rPr>
        <w:t>le</w:t>
      </w:r>
      <w:proofErr w:type="gramEnd"/>
      <w:r w:rsidRPr="00E235D8">
        <w:rPr>
          <w:rFonts w:asciiTheme="minorHAnsi" w:hAnsiTheme="minorHAnsi" w:cstheme="minorHAnsi"/>
          <w:sz w:val="22"/>
          <w:szCs w:val="22"/>
        </w:rPr>
        <w:t xml:space="preserve"> nombre de personnes ayant bénéficié d’une sensibilisation (personnes ayant bénéficié de l’entièreté du discours de sensibilisation) ;</w:t>
      </w:r>
    </w:p>
    <w:p w14:paraId="3CA045C1" w14:textId="74EF80FC" w:rsidR="002D59E5" w:rsidRPr="00E235D8" w:rsidRDefault="002D59E5" w:rsidP="00650FD0">
      <w:pPr>
        <w:pStyle w:val="Default"/>
        <w:numPr>
          <w:ilvl w:val="0"/>
          <w:numId w:val="17"/>
        </w:numPr>
        <w:spacing w:before="60"/>
        <w:ind w:left="714" w:hanging="357"/>
        <w:jc w:val="both"/>
        <w:rPr>
          <w:rFonts w:asciiTheme="minorHAnsi" w:hAnsiTheme="minorHAnsi" w:cstheme="minorHAnsi"/>
          <w:sz w:val="22"/>
          <w:szCs w:val="22"/>
        </w:rPr>
      </w:pPr>
      <w:proofErr w:type="gramStart"/>
      <w:r w:rsidRPr="00E235D8">
        <w:rPr>
          <w:rFonts w:asciiTheme="minorHAnsi" w:hAnsiTheme="minorHAnsi" w:cstheme="minorHAnsi"/>
          <w:sz w:val="22"/>
          <w:szCs w:val="22"/>
        </w:rPr>
        <w:t>le</w:t>
      </w:r>
      <w:proofErr w:type="gramEnd"/>
      <w:r w:rsidRPr="00E235D8">
        <w:rPr>
          <w:rFonts w:asciiTheme="minorHAnsi" w:hAnsiTheme="minorHAnsi" w:cstheme="minorHAnsi"/>
          <w:sz w:val="22"/>
          <w:szCs w:val="22"/>
        </w:rPr>
        <w:t xml:space="preserve"> nombre de personnes ayant bénéficié d’une consultation de sensibilisation ou d’accompagnement vers un dépistage</w:t>
      </w:r>
      <w:r w:rsidR="00085B46" w:rsidRPr="00E235D8">
        <w:rPr>
          <w:rFonts w:asciiTheme="minorHAnsi" w:hAnsiTheme="minorHAnsi" w:cstheme="minorHAnsi"/>
          <w:sz w:val="22"/>
          <w:szCs w:val="22"/>
        </w:rPr>
        <w:t xml:space="preserve"> auditif</w:t>
      </w:r>
      <w:r w:rsidRPr="00E235D8">
        <w:rPr>
          <w:rFonts w:asciiTheme="minorHAnsi" w:hAnsiTheme="minorHAnsi" w:cstheme="minorHAnsi"/>
          <w:sz w:val="22"/>
          <w:szCs w:val="22"/>
        </w:rPr>
        <w:t> ;</w:t>
      </w:r>
    </w:p>
    <w:p w14:paraId="6BA0D993" w14:textId="5DDCBED0" w:rsidR="002D59E5" w:rsidRPr="00E235D8" w:rsidRDefault="002D59E5" w:rsidP="00650FD0">
      <w:pPr>
        <w:pStyle w:val="Default"/>
        <w:numPr>
          <w:ilvl w:val="0"/>
          <w:numId w:val="17"/>
        </w:numPr>
        <w:spacing w:before="60"/>
        <w:ind w:left="714" w:hanging="357"/>
        <w:jc w:val="both"/>
        <w:rPr>
          <w:rFonts w:asciiTheme="minorHAnsi" w:hAnsiTheme="minorHAnsi" w:cstheme="minorHAnsi"/>
          <w:sz w:val="22"/>
          <w:szCs w:val="22"/>
        </w:rPr>
      </w:pPr>
      <w:proofErr w:type="gramStart"/>
      <w:r w:rsidRPr="00E235D8">
        <w:rPr>
          <w:rFonts w:asciiTheme="minorHAnsi" w:hAnsiTheme="minorHAnsi" w:cstheme="minorHAnsi"/>
          <w:sz w:val="22"/>
          <w:szCs w:val="22"/>
        </w:rPr>
        <w:t>le</w:t>
      </w:r>
      <w:proofErr w:type="gramEnd"/>
      <w:r w:rsidRPr="00E235D8">
        <w:rPr>
          <w:rFonts w:asciiTheme="minorHAnsi" w:hAnsiTheme="minorHAnsi" w:cstheme="minorHAnsi"/>
          <w:sz w:val="22"/>
          <w:szCs w:val="22"/>
        </w:rPr>
        <w:t xml:space="preserve"> nombre de personnes ayant bénéficié d’un acte de dépistage</w:t>
      </w:r>
      <w:r w:rsidR="00085B46" w:rsidRPr="00E235D8">
        <w:rPr>
          <w:rFonts w:asciiTheme="minorHAnsi" w:hAnsiTheme="minorHAnsi" w:cstheme="minorHAnsi"/>
          <w:sz w:val="22"/>
          <w:szCs w:val="22"/>
        </w:rPr>
        <w:t xml:space="preserve"> auditif</w:t>
      </w:r>
      <w:r w:rsidRPr="00E235D8">
        <w:rPr>
          <w:rFonts w:asciiTheme="minorHAnsi" w:hAnsiTheme="minorHAnsi" w:cstheme="minorHAnsi"/>
          <w:sz w:val="22"/>
          <w:szCs w:val="22"/>
        </w:rPr>
        <w:t xml:space="preserve"> (à l’occasion de l’action) ;</w:t>
      </w:r>
    </w:p>
    <w:p w14:paraId="14C7BBCA" w14:textId="77777777" w:rsidR="002D59E5" w:rsidRPr="00E235D8" w:rsidRDefault="002D59E5" w:rsidP="00650FD0">
      <w:pPr>
        <w:pStyle w:val="Default"/>
        <w:numPr>
          <w:ilvl w:val="0"/>
          <w:numId w:val="17"/>
        </w:numPr>
        <w:spacing w:before="60"/>
        <w:ind w:left="714" w:hanging="357"/>
        <w:jc w:val="both"/>
        <w:rPr>
          <w:rFonts w:asciiTheme="minorHAnsi" w:hAnsiTheme="minorHAnsi" w:cstheme="minorHAnsi"/>
          <w:sz w:val="22"/>
          <w:szCs w:val="22"/>
        </w:rPr>
      </w:pPr>
      <w:proofErr w:type="gramStart"/>
      <w:r w:rsidRPr="00E235D8">
        <w:rPr>
          <w:rFonts w:asciiTheme="minorHAnsi" w:hAnsiTheme="minorHAnsi" w:cstheme="minorHAnsi"/>
          <w:sz w:val="22"/>
          <w:szCs w:val="22"/>
        </w:rPr>
        <w:t>les</w:t>
      </w:r>
      <w:proofErr w:type="gramEnd"/>
      <w:r w:rsidRPr="00E235D8">
        <w:rPr>
          <w:rFonts w:asciiTheme="minorHAnsi" w:hAnsiTheme="minorHAnsi" w:cstheme="minorHAnsi"/>
          <w:sz w:val="22"/>
          <w:szCs w:val="22"/>
        </w:rPr>
        <w:t xml:space="preserve"> éléments permettant d’apprécier un changement de comportement ;</w:t>
      </w:r>
    </w:p>
    <w:p w14:paraId="4D7BF0B3" w14:textId="77777777" w:rsidR="002D59E5" w:rsidRPr="00E235D8" w:rsidRDefault="002D59E5" w:rsidP="00650FD0">
      <w:pPr>
        <w:pStyle w:val="Default"/>
        <w:numPr>
          <w:ilvl w:val="0"/>
          <w:numId w:val="17"/>
        </w:numPr>
        <w:spacing w:before="60"/>
        <w:ind w:left="714" w:hanging="357"/>
        <w:jc w:val="both"/>
        <w:rPr>
          <w:rFonts w:asciiTheme="minorHAnsi" w:hAnsiTheme="minorHAnsi" w:cstheme="minorHAnsi"/>
          <w:sz w:val="22"/>
          <w:szCs w:val="22"/>
        </w:rPr>
      </w:pPr>
      <w:proofErr w:type="gramStart"/>
      <w:r w:rsidRPr="00E235D8">
        <w:rPr>
          <w:rFonts w:asciiTheme="minorHAnsi" w:hAnsiTheme="minorHAnsi" w:cstheme="minorHAnsi"/>
          <w:sz w:val="22"/>
          <w:szCs w:val="22"/>
        </w:rPr>
        <w:t>la</w:t>
      </w:r>
      <w:proofErr w:type="gramEnd"/>
      <w:r w:rsidRPr="00E235D8">
        <w:rPr>
          <w:rFonts w:asciiTheme="minorHAnsi" w:hAnsiTheme="minorHAnsi" w:cstheme="minorHAnsi"/>
          <w:sz w:val="22"/>
          <w:szCs w:val="22"/>
        </w:rPr>
        <w:t xml:space="preserve"> satisfaction globale des participants à l’aide de questionnaires par exemple.</w:t>
      </w:r>
    </w:p>
    <w:p w14:paraId="26CDE556" w14:textId="77777777" w:rsidR="002D59E5" w:rsidRPr="00E235D8" w:rsidRDefault="002D59E5" w:rsidP="00E235D8">
      <w:pPr>
        <w:pStyle w:val="Default"/>
        <w:jc w:val="both"/>
        <w:rPr>
          <w:rFonts w:asciiTheme="minorHAnsi" w:hAnsiTheme="minorHAnsi" w:cstheme="minorHAnsi"/>
          <w:sz w:val="22"/>
          <w:szCs w:val="22"/>
        </w:rPr>
      </w:pPr>
    </w:p>
    <w:p w14:paraId="43E3D3B5" w14:textId="77777777" w:rsidR="002D59E5" w:rsidRPr="00E235D8" w:rsidRDefault="002D59E5" w:rsidP="00E235D8">
      <w:pPr>
        <w:pStyle w:val="Default"/>
        <w:jc w:val="both"/>
        <w:rPr>
          <w:rFonts w:asciiTheme="minorHAnsi" w:hAnsiTheme="minorHAnsi" w:cstheme="minorHAnsi"/>
          <w:sz w:val="22"/>
          <w:szCs w:val="22"/>
        </w:rPr>
      </w:pPr>
      <w:r w:rsidRPr="00E235D8">
        <w:rPr>
          <w:rFonts w:asciiTheme="minorHAnsi" w:hAnsiTheme="minorHAnsi" w:cstheme="minorHAnsi"/>
          <w:sz w:val="22"/>
          <w:szCs w:val="22"/>
        </w:rPr>
        <w:t xml:space="preserve">L’évaluation de l’action doit donc s’attacher à : </w:t>
      </w:r>
    </w:p>
    <w:p w14:paraId="163D9AD4" w14:textId="77777777" w:rsidR="002D59E5" w:rsidRPr="00E235D8" w:rsidRDefault="002D59E5" w:rsidP="00650FD0">
      <w:pPr>
        <w:pStyle w:val="Default"/>
        <w:numPr>
          <w:ilvl w:val="0"/>
          <w:numId w:val="18"/>
        </w:numPr>
        <w:spacing w:before="60"/>
        <w:ind w:left="714" w:hanging="357"/>
        <w:jc w:val="both"/>
        <w:rPr>
          <w:rFonts w:asciiTheme="minorHAnsi" w:hAnsiTheme="minorHAnsi" w:cstheme="minorHAnsi"/>
          <w:sz w:val="22"/>
          <w:szCs w:val="22"/>
        </w:rPr>
      </w:pPr>
      <w:proofErr w:type="gramStart"/>
      <w:r w:rsidRPr="00E235D8">
        <w:rPr>
          <w:rFonts w:asciiTheme="minorHAnsi" w:hAnsiTheme="minorHAnsi" w:cstheme="minorHAnsi"/>
          <w:sz w:val="22"/>
          <w:szCs w:val="22"/>
        </w:rPr>
        <w:t>mesurer</w:t>
      </w:r>
      <w:proofErr w:type="gramEnd"/>
      <w:r w:rsidRPr="00E235D8">
        <w:rPr>
          <w:rFonts w:asciiTheme="minorHAnsi" w:hAnsiTheme="minorHAnsi" w:cstheme="minorHAnsi"/>
          <w:sz w:val="22"/>
          <w:szCs w:val="22"/>
        </w:rPr>
        <w:t xml:space="preserve"> l’atteinte du/des public(s) cible(s) ;</w:t>
      </w:r>
    </w:p>
    <w:p w14:paraId="546962D9" w14:textId="77777777" w:rsidR="002D59E5" w:rsidRPr="00E235D8" w:rsidRDefault="002D59E5" w:rsidP="00650FD0">
      <w:pPr>
        <w:pStyle w:val="Default"/>
        <w:numPr>
          <w:ilvl w:val="0"/>
          <w:numId w:val="18"/>
        </w:numPr>
        <w:spacing w:before="60"/>
        <w:ind w:left="714" w:hanging="357"/>
        <w:jc w:val="both"/>
        <w:rPr>
          <w:rFonts w:asciiTheme="minorHAnsi" w:hAnsiTheme="minorHAnsi" w:cstheme="minorHAnsi"/>
          <w:sz w:val="22"/>
          <w:szCs w:val="22"/>
        </w:rPr>
      </w:pPr>
      <w:proofErr w:type="gramStart"/>
      <w:r w:rsidRPr="00E235D8">
        <w:rPr>
          <w:rFonts w:asciiTheme="minorHAnsi" w:hAnsiTheme="minorHAnsi" w:cstheme="minorHAnsi"/>
          <w:sz w:val="22"/>
          <w:szCs w:val="22"/>
        </w:rPr>
        <w:t>mesurer</w:t>
      </w:r>
      <w:proofErr w:type="gramEnd"/>
      <w:r w:rsidRPr="00E235D8">
        <w:rPr>
          <w:rFonts w:asciiTheme="minorHAnsi" w:hAnsiTheme="minorHAnsi" w:cstheme="minorHAnsi"/>
          <w:sz w:val="22"/>
          <w:szCs w:val="22"/>
        </w:rPr>
        <w:t xml:space="preserve"> les écarts entre ce qui était prévu et ce qui a été réalisé (mobilisation des ressources, réalisation des activités, atteinte des objectifs…) ;</w:t>
      </w:r>
    </w:p>
    <w:p w14:paraId="6A0202A2" w14:textId="77777777" w:rsidR="002D59E5" w:rsidRPr="00E235D8" w:rsidRDefault="002D59E5" w:rsidP="00650FD0">
      <w:pPr>
        <w:pStyle w:val="Default"/>
        <w:numPr>
          <w:ilvl w:val="0"/>
          <w:numId w:val="18"/>
        </w:numPr>
        <w:spacing w:before="60"/>
        <w:ind w:left="714" w:hanging="357"/>
        <w:jc w:val="both"/>
        <w:rPr>
          <w:rFonts w:asciiTheme="minorHAnsi" w:hAnsiTheme="minorHAnsi" w:cstheme="minorHAnsi"/>
          <w:sz w:val="22"/>
          <w:szCs w:val="22"/>
        </w:rPr>
      </w:pPr>
      <w:proofErr w:type="gramStart"/>
      <w:r w:rsidRPr="00E235D8">
        <w:rPr>
          <w:rFonts w:asciiTheme="minorHAnsi" w:hAnsiTheme="minorHAnsi" w:cstheme="minorHAnsi"/>
          <w:sz w:val="22"/>
          <w:szCs w:val="22"/>
        </w:rPr>
        <w:t>expliquer</w:t>
      </w:r>
      <w:proofErr w:type="gramEnd"/>
      <w:r w:rsidRPr="00E235D8">
        <w:rPr>
          <w:rFonts w:asciiTheme="minorHAnsi" w:hAnsiTheme="minorHAnsi" w:cstheme="minorHAnsi"/>
          <w:sz w:val="22"/>
          <w:szCs w:val="22"/>
        </w:rPr>
        <w:t xml:space="preserve"> les écarts constatés, identifier les conséquences imprévues de l’action, formuler des pistes d’amélioration</w:t>
      </w:r>
      <w:r w:rsidR="0017734E" w:rsidRPr="00E235D8">
        <w:rPr>
          <w:rFonts w:asciiTheme="minorHAnsi" w:hAnsiTheme="minorHAnsi" w:cstheme="minorHAnsi"/>
          <w:sz w:val="22"/>
          <w:szCs w:val="22"/>
        </w:rPr>
        <w:t> ;</w:t>
      </w:r>
    </w:p>
    <w:p w14:paraId="6A2BFEF4" w14:textId="4B8BEAF1" w:rsidR="0017734E" w:rsidRPr="00E235D8" w:rsidRDefault="00832F5E" w:rsidP="00650FD0">
      <w:pPr>
        <w:pStyle w:val="Default"/>
        <w:numPr>
          <w:ilvl w:val="0"/>
          <w:numId w:val="18"/>
        </w:numPr>
        <w:spacing w:before="60"/>
        <w:ind w:left="714" w:hanging="357"/>
        <w:jc w:val="both"/>
        <w:rPr>
          <w:rFonts w:asciiTheme="minorHAnsi" w:hAnsiTheme="minorHAnsi" w:cstheme="minorHAnsi"/>
          <w:sz w:val="22"/>
          <w:szCs w:val="22"/>
        </w:rPr>
      </w:pPr>
      <w:proofErr w:type="gramStart"/>
      <w:r w:rsidRPr="00E235D8">
        <w:rPr>
          <w:rFonts w:asciiTheme="minorHAnsi" w:hAnsiTheme="minorHAnsi" w:cstheme="minorHAnsi"/>
          <w:sz w:val="22"/>
          <w:szCs w:val="22"/>
        </w:rPr>
        <w:t>mesurer</w:t>
      </w:r>
      <w:proofErr w:type="gramEnd"/>
      <w:r w:rsidRPr="00E235D8">
        <w:rPr>
          <w:rFonts w:asciiTheme="minorHAnsi" w:hAnsiTheme="minorHAnsi" w:cstheme="minorHAnsi"/>
          <w:sz w:val="22"/>
          <w:szCs w:val="22"/>
        </w:rPr>
        <w:t xml:space="preserve"> </w:t>
      </w:r>
      <w:r w:rsidR="00A10976" w:rsidRPr="00E235D8">
        <w:rPr>
          <w:rFonts w:asciiTheme="minorHAnsi" w:hAnsiTheme="minorHAnsi" w:cstheme="minorHAnsi"/>
          <w:sz w:val="22"/>
          <w:szCs w:val="22"/>
        </w:rPr>
        <w:t>l’efficience de l’action</w:t>
      </w:r>
      <w:r w:rsidR="00085B46" w:rsidRPr="00E235D8">
        <w:rPr>
          <w:rFonts w:asciiTheme="minorHAnsi" w:hAnsiTheme="minorHAnsi" w:cstheme="minorHAnsi"/>
          <w:sz w:val="22"/>
          <w:szCs w:val="22"/>
        </w:rPr>
        <w:t>.</w:t>
      </w:r>
    </w:p>
    <w:p w14:paraId="243537A3" w14:textId="5101531D" w:rsidR="00650FD0" w:rsidRPr="002977DB" w:rsidRDefault="00650FD0" w:rsidP="00650FD0">
      <w:pPr>
        <w:spacing w:after="0" w:line="240" w:lineRule="auto"/>
        <w:jc w:val="both"/>
        <w:rPr>
          <w:rFonts w:eastAsia="Times New Roman"/>
          <w:color w:val="000000"/>
          <w:lang w:eastAsia="fr-FR"/>
        </w:rPr>
      </w:pPr>
      <w:r w:rsidRPr="002977DB">
        <w:rPr>
          <w:rFonts w:eastAsia="Times New Roman"/>
          <w:color w:val="000000"/>
          <w:lang w:eastAsia="fr-FR"/>
        </w:rPr>
        <w:lastRenderedPageBreak/>
        <w:t xml:space="preserve">En cas de renouvellement </w:t>
      </w:r>
      <w:r>
        <w:rPr>
          <w:rFonts w:eastAsia="Times New Roman"/>
          <w:color w:val="000000"/>
          <w:lang w:eastAsia="fr-FR"/>
        </w:rPr>
        <w:t xml:space="preserve">ou de poursuite </w:t>
      </w:r>
      <w:r w:rsidRPr="002977DB">
        <w:rPr>
          <w:rFonts w:eastAsia="Times New Roman"/>
          <w:color w:val="000000"/>
          <w:lang w:eastAsia="fr-FR"/>
        </w:rPr>
        <w:t>d’action</w:t>
      </w:r>
      <w:r>
        <w:rPr>
          <w:rFonts w:eastAsia="Times New Roman"/>
          <w:color w:val="000000"/>
          <w:lang w:eastAsia="fr-FR"/>
        </w:rPr>
        <w:t xml:space="preserve"> en 2026</w:t>
      </w:r>
      <w:r w:rsidRPr="002977DB">
        <w:rPr>
          <w:rFonts w:eastAsia="Times New Roman"/>
          <w:color w:val="000000"/>
          <w:lang w:eastAsia="fr-FR"/>
        </w:rPr>
        <w:t xml:space="preserve"> : </w:t>
      </w:r>
    </w:p>
    <w:p w14:paraId="28A432FF" w14:textId="32008235" w:rsidR="00650FD0" w:rsidRPr="002977DB" w:rsidRDefault="00650FD0" w:rsidP="00650FD0">
      <w:pPr>
        <w:spacing w:after="0" w:line="240" w:lineRule="auto"/>
        <w:jc w:val="both"/>
        <w:rPr>
          <w:rFonts w:eastAsia="Times New Roman"/>
          <w:color w:val="000000"/>
          <w:lang w:eastAsia="fr-FR"/>
        </w:rPr>
      </w:pPr>
      <w:r w:rsidRPr="002977DB">
        <w:rPr>
          <w:rFonts w:eastAsia="Times New Roman"/>
          <w:color w:val="000000"/>
          <w:lang w:eastAsia="fr-FR"/>
        </w:rPr>
        <w:t xml:space="preserve">Il est rappelé que le promoteur a dû produire à la </w:t>
      </w:r>
      <w:r w:rsidR="001D4948">
        <w:rPr>
          <w:rFonts w:eastAsia="Times New Roman"/>
          <w:color w:val="000000"/>
          <w:lang w:eastAsia="fr-FR"/>
        </w:rPr>
        <w:t>c</w:t>
      </w:r>
      <w:r w:rsidRPr="002977DB">
        <w:rPr>
          <w:rFonts w:eastAsia="Times New Roman"/>
          <w:color w:val="000000"/>
          <w:lang w:eastAsia="fr-FR"/>
        </w:rPr>
        <w:t xml:space="preserve">aisse les éléments d’évaluation de l’action réalisée en </w:t>
      </w:r>
      <w:r w:rsidR="00BB6C85">
        <w:rPr>
          <w:rFonts w:eastAsia="Times New Roman"/>
          <w:color w:val="000000"/>
          <w:lang w:eastAsia="fr-FR"/>
        </w:rPr>
        <w:t>2025</w:t>
      </w:r>
      <w:r w:rsidRPr="002977DB">
        <w:rPr>
          <w:rFonts w:eastAsia="Times New Roman"/>
          <w:color w:val="000000"/>
          <w:lang w:eastAsia="fr-FR"/>
        </w:rPr>
        <w:t xml:space="preserve"> ayant permis d’en juger la pertinence.</w:t>
      </w:r>
    </w:p>
    <w:p w14:paraId="3E451EC1" w14:textId="77777777" w:rsidR="00650FD0" w:rsidRPr="002977DB" w:rsidRDefault="00650FD0" w:rsidP="001D4948">
      <w:pPr>
        <w:spacing w:before="120" w:after="0" w:line="240" w:lineRule="auto"/>
        <w:jc w:val="both"/>
        <w:rPr>
          <w:rFonts w:eastAsia="Times New Roman"/>
          <w:color w:val="000000"/>
          <w:lang w:eastAsia="fr-FR"/>
        </w:rPr>
      </w:pPr>
      <w:r w:rsidRPr="002977DB">
        <w:rPr>
          <w:rFonts w:eastAsia="Times New Roman"/>
          <w:color w:val="000000"/>
          <w:lang w:eastAsia="fr-FR"/>
        </w:rPr>
        <w:t>Il s’agit notamment :</w:t>
      </w:r>
    </w:p>
    <w:p w14:paraId="7CB99BD7" w14:textId="77777777" w:rsidR="00650FD0" w:rsidRPr="002977DB" w:rsidRDefault="00650FD0" w:rsidP="00650FD0">
      <w:pPr>
        <w:spacing w:after="0" w:line="240" w:lineRule="auto"/>
        <w:jc w:val="both"/>
        <w:rPr>
          <w:rFonts w:eastAsia="Times New Roman"/>
          <w:color w:val="000000"/>
          <w:lang w:eastAsia="fr-FR"/>
        </w:rPr>
      </w:pPr>
      <w:r w:rsidRPr="002977DB">
        <w:rPr>
          <w:rFonts w:eastAsia="Times New Roman"/>
          <w:color w:val="000000"/>
          <w:lang w:eastAsia="fr-FR"/>
        </w:rPr>
        <w:t>-</w:t>
      </w:r>
      <w:r w:rsidRPr="002977DB">
        <w:rPr>
          <w:rFonts w:eastAsia="Times New Roman"/>
          <w:color w:val="000000"/>
          <w:lang w:eastAsia="fr-FR"/>
        </w:rPr>
        <w:tab/>
        <w:t>d’un bilan incluant des éléments d’évaluation quantitatifs et qualitatifs,</w:t>
      </w:r>
    </w:p>
    <w:p w14:paraId="779C7D1D" w14:textId="77777777" w:rsidR="00650FD0" w:rsidRDefault="00650FD0" w:rsidP="00650FD0">
      <w:pPr>
        <w:spacing w:after="0" w:line="240" w:lineRule="auto"/>
        <w:jc w:val="both"/>
        <w:rPr>
          <w:rFonts w:eastAsia="Times New Roman"/>
          <w:color w:val="000000"/>
          <w:lang w:eastAsia="fr-FR"/>
        </w:rPr>
      </w:pPr>
      <w:r w:rsidRPr="002977DB">
        <w:rPr>
          <w:rFonts w:eastAsia="Times New Roman"/>
          <w:color w:val="000000"/>
          <w:lang w:eastAsia="fr-FR"/>
        </w:rPr>
        <w:t>-</w:t>
      </w:r>
      <w:r w:rsidRPr="002977DB">
        <w:rPr>
          <w:rFonts w:eastAsia="Times New Roman"/>
          <w:color w:val="000000"/>
          <w:lang w:eastAsia="fr-FR"/>
        </w:rPr>
        <w:tab/>
        <w:t>d’un bilan comptable et les justificatifs de dépenses.</w:t>
      </w:r>
    </w:p>
    <w:p w14:paraId="4978C509" w14:textId="77777777" w:rsidR="00650FD0" w:rsidRDefault="00650FD0" w:rsidP="00650FD0">
      <w:pPr>
        <w:spacing w:after="0" w:line="240" w:lineRule="auto"/>
        <w:jc w:val="both"/>
        <w:rPr>
          <w:rFonts w:eastAsia="Times New Roman"/>
          <w:color w:val="000000"/>
          <w:lang w:eastAsia="fr-FR"/>
        </w:rPr>
      </w:pPr>
    </w:p>
    <w:p w14:paraId="392BBBB8" w14:textId="77777777" w:rsidR="00650FD0" w:rsidRDefault="00650FD0" w:rsidP="00650FD0">
      <w:pPr>
        <w:spacing w:after="0" w:line="240" w:lineRule="auto"/>
        <w:jc w:val="both"/>
        <w:rPr>
          <w:rFonts w:eastAsia="Times New Roman"/>
          <w:color w:val="000000"/>
          <w:lang w:eastAsia="fr-FR"/>
        </w:rPr>
      </w:pPr>
      <w:r>
        <w:rPr>
          <w:rFonts w:eastAsia="Times New Roman"/>
          <w:color w:val="000000"/>
          <w:lang w:eastAsia="fr-FR"/>
        </w:rPr>
        <w:t>La production de ces éléments sera également nécessaire pour les actions qui se dérouleront en 2027 et qui auront ont obtenu un accord de principe en 2026 pour 2027.</w:t>
      </w:r>
    </w:p>
    <w:p w14:paraId="64F870F4" w14:textId="77777777" w:rsidR="00650FD0" w:rsidRPr="00E235D8" w:rsidRDefault="00650FD0" w:rsidP="0040582A">
      <w:pPr>
        <w:pStyle w:val="Default"/>
        <w:spacing w:before="120"/>
        <w:jc w:val="both"/>
        <w:rPr>
          <w:rFonts w:asciiTheme="minorHAnsi" w:hAnsiTheme="minorHAnsi" w:cstheme="minorHAnsi"/>
          <w:sz w:val="22"/>
          <w:szCs w:val="22"/>
        </w:rPr>
      </w:pPr>
    </w:p>
    <w:p w14:paraId="7E6EFFA4" w14:textId="04BD10CD" w:rsidR="00635F15" w:rsidRPr="00E235D8" w:rsidRDefault="00635F15" w:rsidP="00E235D8">
      <w:pPr>
        <w:pStyle w:val="Titre2"/>
        <w:keepNext w:val="0"/>
        <w:numPr>
          <w:ilvl w:val="0"/>
          <w:numId w:val="1"/>
        </w:numPr>
        <w:shd w:val="clear" w:color="auto" w:fill="DBE5F1"/>
        <w:spacing w:before="0" w:after="0" w:line="240" w:lineRule="auto"/>
        <w:rPr>
          <w:rFonts w:asciiTheme="minorHAnsi" w:hAnsiTheme="minorHAnsi" w:cstheme="minorHAnsi"/>
          <w:i w:val="0"/>
          <w:color w:val="1F497D" w:themeColor="text2"/>
          <w:sz w:val="22"/>
          <w:szCs w:val="22"/>
        </w:rPr>
      </w:pPr>
      <w:r w:rsidRPr="00E235D8">
        <w:rPr>
          <w:rFonts w:asciiTheme="minorHAnsi" w:hAnsiTheme="minorHAnsi" w:cstheme="minorHAnsi"/>
          <w:i w:val="0"/>
          <w:color w:val="1F497D" w:themeColor="text2"/>
          <w:sz w:val="22"/>
          <w:szCs w:val="22"/>
        </w:rPr>
        <w:t>REMPLISSAGE DE LA FICHE PROJET</w:t>
      </w:r>
      <w:r w:rsidR="0049016A" w:rsidRPr="00E235D8">
        <w:rPr>
          <w:rFonts w:asciiTheme="minorHAnsi" w:hAnsiTheme="minorHAnsi" w:cstheme="minorHAnsi"/>
          <w:i w:val="0"/>
          <w:color w:val="1F497D" w:themeColor="text2"/>
          <w:sz w:val="22"/>
          <w:szCs w:val="22"/>
        </w:rPr>
        <w:t xml:space="preserve"> – CONSIGNES GENERALES</w:t>
      </w:r>
      <w:r w:rsidR="00A21F57" w:rsidRPr="00E235D8">
        <w:rPr>
          <w:rFonts w:asciiTheme="minorHAnsi" w:hAnsiTheme="minorHAnsi" w:cstheme="minorHAnsi"/>
          <w:i w:val="0"/>
          <w:color w:val="1F497D" w:themeColor="text2"/>
          <w:sz w:val="22"/>
          <w:szCs w:val="22"/>
        </w:rPr>
        <w:t xml:space="preserve"> PREALABLES AVANT ENVOI</w:t>
      </w:r>
    </w:p>
    <w:p w14:paraId="1DEFF8A0" w14:textId="77777777" w:rsidR="00AF32F2" w:rsidRPr="00E235D8" w:rsidRDefault="00AF32F2" w:rsidP="007F61DD">
      <w:pPr>
        <w:pStyle w:val="PrformatHTML"/>
        <w:tabs>
          <w:tab w:val="left" w:pos="4253"/>
        </w:tabs>
        <w:ind w:left="1069"/>
        <w:jc w:val="both"/>
        <w:rPr>
          <w:rFonts w:asciiTheme="minorHAnsi" w:hAnsiTheme="minorHAnsi" w:cstheme="minorHAnsi"/>
          <w:b/>
          <w:sz w:val="22"/>
          <w:szCs w:val="22"/>
          <w:u w:val="single"/>
        </w:rPr>
      </w:pPr>
    </w:p>
    <w:p w14:paraId="4B713EAF" w14:textId="482439C0" w:rsidR="00AF32F2" w:rsidRPr="00E235D8" w:rsidRDefault="00AF32F2" w:rsidP="007F61DD">
      <w:pPr>
        <w:pStyle w:val="PrformatHTML"/>
        <w:tabs>
          <w:tab w:val="clear" w:pos="916"/>
          <w:tab w:val="left" w:pos="4253"/>
        </w:tabs>
        <w:jc w:val="both"/>
        <w:rPr>
          <w:rFonts w:asciiTheme="minorHAnsi" w:hAnsiTheme="minorHAnsi" w:cstheme="minorHAnsi"/>
          <w:b/>
          <w:sz w:val="22"/>
          <w:szCs w:val="22"/>
          <w:u w:val="single"/>
        </w:rPr>
      </w:pPr>
      <w:r w:rsidRPr="00E235D8">
        <w:rPr>
          <w:rFonts w:asciiTheme="minorHAnsi" w:hAnsiTheme="minorHAnsi" w:cstheme="minorHAnsi"/>
          <w:b/>
          <w:sz w:val="22"/>
          <w:szCs w:val="22"/>
          <w:u w:val="single"/>
        </w:rPr>
        <w:t>Consignes générales préalables au dépôt des dossiers pour lesquels un financement est sollicité</w:t>
      </w:r>
      <w:r w:rsidR="00CA49CA" w:rsidRPr="00E235D8">
        <w:rPr>
          <w:rFonts w:asciiTheme="minorHAnsi" w:hAnsiTheme="minorHAnsi" w:cstheme="minorHAnsi"/>
          <w:b/>
          <w:sz w:val="22"/>
          <w:szCs w:val="22"/>
          <w:u w:val="single"/>
        </w:rPr>
        <w:t> :</w:t>
      </w:r>
    </w:p>
    <w:p w14:paraId="527EA33A" w14:textId="77777777" w:rsidR="00AF32F2" w:rsidRPr="00E235D8" w:rsidRDefault="00AF32F2" w:rsidP="006116D4">
      <w:pPr>
        <w:pStyle w:val="PrformatHTML"/>
        <w:tabs>
          <w:tab w:val="clear" w:pos="916"/>
          <w:tab w:val="left" w:pos="4253"/>
        </w:tabs>
        <w:jc w:val="both"/>
        <w:rPr>
          <w:rFonts w:asciiTheme="minorHAnsi" w:hAnsiTheme="minorHAnsi" w:cstheme="minorHAnsi"/>
          <w:b/>
          <w:sz w:val="22"/>
          <w:szCs w:val="22"/>
        </w:rPr>
      </w:pPr>
    </w:p>
    <w:p w14:paraId="5F48D83D" w14:textId="77777777" w:rsidR="00AF32F2" w:rsidRPr="00E235D8" w:rsidRDefault="00AF32F2" w:rsidP="006116D4">
      <w:pPr>
        <w:pStyle w:val="PrformatHTML"/>
        <w:tabs>
          <w:tab w:val="clear" w:pos="916"/>
          <w:tab w:val="left" w:pos="4253"/>
        </w:tabs>
        <w:jc w:val="both"/>
        <w:rPr>
          <w:rFonts w:asciiTheme="minorHAnsi" w:hAnsiTheme="minorHAnsi" w:cstheme="minorHAnsi"/>
          <w:b/>
          <w:sz w:val="22"/>
          <w:szCs w:val="22"/>
        </w:rPr>
      </w:pPr>
      <w:r w:rsidRPr="00E235D8">
        <w:rPr>
          <w:rFonts w:asciiTheme="minorHAnsi" w:hAnsiTheme="minorHAnsi" w:cstheme="minorHAnsi"/>
          <w:b/>
          <w:sz w:val="22"/>
          <w:szCs w:val="22"/>
        </w:rPr>
        <w:t>Le projet d’un promoteur peut recouvrir plusieurs actions pour lesquelles un financement est sollicité (exemple : un forum, suivi d’ateliers). Dans ce cas, une seule fiche projet est à compléter mais un détail par action est nécessaire.</w:t>
      </w:r>
    </w:p>
    <w:p w14:paraId="08DC1FE4" w14:textId="77777777" w:rsidR="004B6788" w:rsidRPr="00E235D8" w:rsidRDefault="004B6788" w:rsidP="006116D4">
      <w:pPr>
        <w:autoSpaceDE w:val="0"/>
        <w:autoSpaceDN w:val="0"/>
        <w:adjustRightInd w:val="0"/>
        <w:spacing w:after="0" w:line="240" w:lineRule="auto"/>
        <w:ind w:left="720"/>
        <w:jc w:val="both"/>
        <w:rPr>
          <w:rFonts w:asciiTheme="minorHAnsi" w:eastAsia="Times New Roman" w:hAnsiTheme="minorHAnsi" w:cstheme="minorHAnsi"/>
          <w:color w:val="000000"/>
          <w:lang w:eastAsia="fr-FR"/>
        </w:rPr>
      </w:pPr>
    </w:p>
    <w:p w14:paraId="7FC01DE4" w14:textId="05F10C3A" w:rsidR="004B6788" w:rsidRPr="00E235D8" w:rsidRDefault="004B6788" w:rsidP="006116D4">
      <w:pPr>
        <w:numPr>
          <w:ilvl w:val="0"/>
          <w:numId w:val="6"/>
        </w:numPr>
        <w:autoSpaceDE w:val="0"/>
        <w:autoSpaceDN w:val="0"/>
        <w:adjustRightInd w:val="0"/>
        <w:spacing w:after="0" w:line="240" w:lineRule="auto"/>
        <w:jc w:val="both"/>
        <w:rPr>
          <w:rFonts w:asciiTheme="minorHAnsi" w:eastAsia="Times New Roman" w:hAnsiTheme="minorHAnsi" w:cstheme="minorHAnsi"/>
          <w:b/>
          <w:color w:val="000000"/>
          <w:lang w:eastAsia="fr-FR"/>
        </w:rPr>
      </w:pPr>
      <w:r w:rsidRPr="00E235D8">
        <w:rPr>
          <w:rFonts w:asciiTheme="minorHAnsi" w:eastAsia="Times New Roman" w:hAnsiTheme="minorHAnsi" w:cstheme="minorHAnsi"/>
          <w:b/>
          <w:color w:val="000000"/>
          <w:lang w:eastAsia="fr-FR"/>
        </w:rPr>
        <w:t xml:space="preserve">Remplissage de la fiche projet </w:t>
      </w:r>
      <w:bookmarkStart w:id="3" w:name="_GoBack"/>
      <w:bookmarkEnd w:id="3"/>
      <w:r w:rsidRPr="00E235D8">
        <w:rPr>
          <w:rFonts w:asciiTheme="minorHAnsi" w:eastAsia="Times New Roman" w:hAnsiTheme="minorHAnsi" w:cstheme="minorHAnsi"/>
          <w:b/>
          <w:color w:val="000000"/>
          <w:lang w:eastAsia="fr-FR"/>
        </w:rPr>
        <w:t xml:space="preserve">: </w:t>
      </w:r>
    </w:p>
    <w:p w14:paraId="0847B4E5" w14:textId="77777777" w:rsidR="004B6788" w:rsidRPr="00E235D8" w:rsidRDefault="004B6788" w:rsidP="00E235D8">
      <w:pPr>
        <w:autoSpaceDE w:val="0"/>
        <w:autoSpaceDN w:val="0"/>
        <w:adjustRightInd w:val="0"/>
        <w:spacing w:after="0" w:line="240" w:lineRule="auto"/>
        <w:ind w:left="720"/>
        <w:jc w:val="both"/>
        <w:rPr>
          <w:rFonts w:asciiTheme="minorHAnsi" w:eastAsia="Times New Roman" w:hAnsiTheme="minorHAnsi" w:cstheme="minorHAnsi"/>
          <w:color w:val="000000"/>
          <w:lang w:eastAsia="fr-FR"/>
        </w:rPr>
      </w:pPr>
      <w:r w:rsidRPr="00E235D8">
        <w:rPr>
          <w:rFonts w:asciiTheme="minorHAnsi" w:eastAsia="Times New Roman" w:hAnsiTheme="minorHAnsi" w:cstheme="minorHAnsi"/>
          <w:color w:val="000000"/>
          <w:lang w:eastAsia="fr-FR"/>
        </w:rPr>
        <w:t>Il doit respecter les règles suivantes :</w:t>
      </w:r>
    </w:p>
    <w:p w14:paraId="41F37734" w14:textId="77777777" w:rsidR="004B6788" w:rsidRPr="00E235D8" w:rsidRDefault="004B6788" w:rsidP="0040582A">
      <w:pPr>
        <w:numPr>
          <w:ilvl w:val="0"/>
          <w:numId w:val="8"/>
        </w:numPr>
        <w:autoSpaceDE w:val="0"/>
        <w:autoSpaceDN w:val="0"/>
        <w:adjustRightInd w:val="0"/>
        <w:spacing w:before="60" w:after="0" w:line="240" w:lineRule="auto"/>
        <w:ind w:left="1066" w:hanging="357"/>
        <w:jc w:val="both"/>
        <w:rPr>
          <w:rFonts w:asciiTheme="minorHAnsi" w:eastAsia="Times New Roman" w:hAnsiTheme="minorHAnsi" w:cstheme="minorHAnsi"/>
          <w:color w:val="000000"/>
          <w:lang w:eastAsia="fr-FR"/>
        </w:rPr>
      </w:pPr>
      <w:proofErr w:type="gramStart"/>
      <w:r w:rsidRPr="00E235D8">
        <w:rPr>
          <w:rFonts w:asciiTheme="minorHAnsi" w:eastAsia="Times New Roman" w:hAnsiTheme="minorHAnsi" w:cstheme="minorHAnsi"/>
          <w:color w:val="000000"/>
          <w:lang w:eastAsia="fr-FR"/>
        </w:rPr>
        <w:t>une</w:t>
      </w:r>
      <w:proofErr w:type="gramEnd"/>
      <w:r w:rsidRPr="00E235D8">
        <w:rPr>
          <w:rFonts w:asciiTheme="minorHAnsi" w:eastAsia="Times New Roman" w:hAnsiTheme="minorHAnsi" w:cstheme="minorHAnsi"/>
          <w:color w:val="000000"/>
          <w:lang w:eastAsia="fr-FR"/>
        </w:rPr>
        <w:t xml:space="preserve"> seule fiche par projet envoyée par le promoteur</w:t>
      </w:r>
      <w:r w:rsidR="0049016A" w:rsidRPr="00E235D8">
        <w:rPr>
          <w:rFonts w:asciiTheme="minorHAnsi" w:eastAsia="Times New Roman" w:hAnsiTheme="minorHAnsi" w:cstheme="minorHAnsi"/>
          <w:color w:val="000000"/>
          <w:lang w:eastAsia="fr-FR"/>
        </w:rPr>
        <w:t xml:space="preserve"> </w:t>
      </w:r>
      <w:r w:rsidRPr="00E235D8">
        <w:rPr>
          <w:rFonts w:asciiTheme="minorHAnsi" w:eastAsia="Times New Roman" w:hAnsiTheme="minorHAnsi" w:cstheme="minorHAnsi"/>
          <w:color w:val="000000"/>
          <w:lang w:eastAsia="fr-FR"/>
        </w:rPr>
        <w:t>;</w:t>
      </w:r>
    </w:p>
    <w:p w14:paraId="3430E0B4" w14:textId="77777777" w:rsidR="004B6788" w:rsidRPr="00E235D8" w:rsidRDefault="004B6788" w:rsidP="0040582A">
      <w:pPr>
        <w:numPr>
          <w:ilvl w:val="0"/>
          <w:numId w:val="8"/>
        </w:numPr>
        <w:autoSpaceDE w:val="0"/>
        <w:autoSpaceDN w:val="0"/>
        <w:adjustRightInd w:val="0"/>
        <w:spacing w:before="60" w:after="0" w:line="240" w:lineRule="auto"/>
        <w:ind w:left="1066" w:hanging="357"/>
        <w:jc w:val="both"/>
        <w:rPr>
          <w:rFonts w:asciiTheme="minorHAnsi" w:eastAsia="Times New Roman" w:hAnsiTheme="minorHAnsi" w:cstheme="minorHAnsi"/>
          <w:color w:val="000000"/>
          <w:lang w:eastAsia="fr-FR"/>
        </w:rPr>
      </w:pPr>
      <w:proofErr w:type="gramStart"/>
      <w:r w:rsidRPr="00E235D8">
        <w:rPr>
          <w:rFonts w:asciiTheme="minorHAnsi" w:eastAsia="Times New Roman" w:hAnsiTheme="minorHAnsi" w:cstheme="minorHAnsi"/>
          <w:color w:val="000000"/>
          <w:lang w:eastAsia="fr-FR"/>
        </w:rPr>
        <w:t>la</w:t>
      </w:r>
      <w:proofErr w:type="gramEnd"/>
      <w:r w:rsidRPr="00E235D8">
        <w:rPr>
          <w:rFonts w:asciiTheme="minorHAnsi" w:eastAsia="Times New Roman" w:hAnsiTheme="minorHAnsi" w:cstheme="minorHAnsi"/>
          <w:color w:val="000000"/>
          <w:lang w:eastAsia="fr-FR"/>
        </w:rPr>
        <w:t xml:space="preserve"> fiche projet décline chacune des actions constituant le projet</w:t>
      </w:r>
      <w:r w:rsidR="0049016A" w:rsidRPr="00E235D8">
        <w:rPr>
          <w:rFonts w:asciiTheme="minorHAnsi" w:eastAsia="Times New Roman" w:hAnsiTheme="minorHAnsi" w:cstheme="minorHAnsi"/>
          <w:color w:val="000000"/>
          <w:lang w:eastAsia="fr-FR"/>
        </w:rPr>
        <w:t xml:space="preserve"> </w:t>
      </w:r>
      <w:r w:rsidRPr="00E235D8">
        <w:rPr>
          <w:rFonts w:asciiTheme="minorHAnsi" w:eastAsia="Times New Roman" w:hAnsiTheme="minorHAnsi" w:cstheme="minorHAnsi"/>
          <w:color w:val="000000"/>
          <w:lang w:eastAsia="fr-FR"/>
        </w:rPr>
        <w:t>;</w:t>
      </w:r>
    </w:p>
    <w:p w14:paraId="522938EC" w14:textId="5E70A3FC" w:rsidR="004B6788" w:rsidRPr="00E235D8" w:rsidRDefault="004B6788" w:rsidP="0040582A">
      <w:pPr>
        <w:numPr>
          <w:ilvl w:val="0"/>
          <w:numId w:val="8"/>
        </w:numPr>
        <w:autoSpaceDE w:val="0"/>
        <w:autoSpaceDN w:val="0"/>
        <w:adjustRightInd w:val="0"/>
        <w:spacing w:before="60" w:after="0" w:line="240" w:lineRule="auto"/>
        <w:ind w:left="1066" w:hanging="357"/>
        <w:jc w:val="both"/>
        <w:rPr>
          <w:rFonts w:asciiTheme="minorHAnsi" w:eastAsia="Times New Roman" w:hAnsiTheme="minorHAnsi" w:cstheme="minorHAnsi"/>
          <w:color w:val="000000"/>
          <w:lang w:eastAsia="fr-FR"/>
        </w:rPr>
      </w:pPr>
      <w:proofErr w:type="gramStart"/>
      <w:r w:rsidRPr="00E235D8">
        <w:rPr>
          <w:rFonts w:asciiTheme="minorHAnsi" w:eastAsia="Times New Roman" w:hAnsiTheme="minorHAnsi" w:cstheme="minorHAnsi"/>
          <w:color w:val="000000"/>
          <w:lang w:eastAsia="fr-FR"/>
        </w:rPr>
        <w:t>les</w:t>
      </w:r>
      <w:proofErr w:type="gramEnd"/>
      <w:r w:rsidRPr="00E235D8">
        <w:rPr>
          <w:rFonts w:asciiTheme="minorHAnsi" w:eastAsia="Times New Roman" w:hAnsiTheme="minorHAnsi" w:cstheme="minorHAnsi"/>
          <w:color w:val="000000"/>
          <w:lang w:eastAsia="fr-FR"/>
        </w:rPr>
        <w:t xml:space="preserve"> différents volets d’un même projet (information/sensibilisation, actions pédagogiques…) ou les déclinaisons d’une même action envers différents publics ou dans différents lieux doivent être </w:t>
      </w:r>
      <w:r w:rsidR="006116D4">
        <w:rPr>
          <w:rFonts w:asciiTheme="minorHAnsi" w:eastAsia="Times New Roman" w:hAnsiTheme="minorHAnsi" w:cstheme="minorHAnsi"/>
          <w:color w:val="000000"/>
          <w:lang w:eastAsia="fr-FR"/>
        </w:rPr>
        <w:t>décrites</w:t>
      </w:r>
      <w:r w:rsidR="006116D4" w:rsidRPr="00E235D8">
        <w:rPr>
          <w:rFonts w:asciiTheme="minorHAnsi" w:eastAsia="Times New Roman" w:hAnsiTheme="minorHAnsi" w:cstheme="minorHAnsi"/>
          <w:color w:val="000000"/>
          <w:lang w:eastAsia="fr-FR"/>
        </w:rPr>
        <w:t xml:space="preserve"> </w:t>
      </w:r>
      <w:r w:rsidRPr="00E235D8">
        <w:rPr>
          <w:rFonts w:asciiTheme="minorHAnsi" w:eastAsia="Times New Roman" w:hAnsiTheme="minorHAnsi" w:cstheme="minorHAnsi"/>
          <w:color w:val="000000"/>
          <w:lang w:eastAsia="fr-FR"/>
        </w:rPr>
        <w:t xml:space="preserve">par le promoteur sur la </w:t>
      </w:r>
      <w:r w:rsidR="006116D4">
        <w:rPr>
          <w:rFonts w:asciiTheme="minorHAnsi" w:eastAsia="Times New Roman" w:hAnsiTheme="minorHAnsi" w:cstheme="minorHAnsi"/>
          <w:color w:val="000000"/>
          <w:lang w:eastAsia="fr-FR"/>
        </w:rPr>
        <w:t xml:space="preserve">même </w:t>
      </w:r>
      <w:r w:rsidRPr="00E235D8">
        <w:rPr>
          <w:rFonts w:asciiTheme="minorHAnsi" w:eastAsia="Times New Roman" w:hAnsiTheme="minorHAnsi" w:cstheme="minorHAnsi"/>
          <w:color w:val="000000"/>
          <w:lang w:eastAsia="fr-FR"/>
        </w:rPr>
        <w:t>fiche projet</w:t>
      </w:r>
      <w:r w:rsidR="0049016A" w:rsidRPr="00E235D8">
        <w:rPr>
          <w:rFonts w:asciiTheme="minorHAnsi" w:eastAsia="Times New Roman" w:hAnsiTheme="minorHAnsi" w:cstheme="minorHAnsi"/>
          <w:color w:val="000000"/>
          <w:lang w:eastAsia="fr-FR"/>
        </w:rPr>
        <w:t xml:space="preserve"> </w:t>
      </w:r>
      <w:r w:rsidRPr="00E235D8">
        <w:rPr>
          <w:rFonts w:asciiTheme="minorHAnsi" w:eastAsia="Times New Roman" w:hAnsiTheme="minorHAnsi" w:cstheme="minorHAnsi"/>
          <w:color w:val="000000"/>
          <w:lang w:eastAsia="fr-FR"/>
        </w:rPr>
        <w:t>;</w:t>
      </w:r>
    </w:p>
    <w:p w14:paraId="1279A648" w14:textId="667C1C84" w:rsidR="004B6788" w:rsidRPr="00E235D8" w:rsidRDefault="004B6788" w:rsidP="0040582A">
      <w:pPr>
        <w:numPr>
          <w:ilvl w:val="0"/>
          <w:numId w:val="8"/>
        </w:numPr>
        <w:autoSpaceDE w:val="0"/>
        <w:autoSpaceDN w:val="0"/>
        <w:adjustRightInd w:val="0"/>
        <w:spacing w:before="60" w:after="0" w:line="240" w:lineRule="auto"/>
        <w:ind w:left="1066" w:hanging="357"/>
        <w:jc w:val="both"/>
        <w:rPr>
          <w:rFonts w:asciiTheme="minorHAnsi" w:eastAsia="Times New Roman" w:hAnsiTheme="minorHAnsi" w:cstheme="minorHAnsi"/>
          <w:color w:val="000000"/>
          <w:lang w:eastAsia="fr-FR"/>
        </w:rPr>
      </w:pPr>
      <w:proofErr w:type="gramStart"/>
      <w:r w:rsidRPr="00E235D8">
        <w:rPr>
          <w:rFonts w:asciiTheme="minorHAnsi" w:eastAsia="Times New Roman" w:hAnsiTheme="minorHAnsi" w:cstheme="minorHAnsi"/>
          <w:color w:val="000000"/>
          <w:lang w:eastAsia="fr-FR"/>
        </w:rPr>
        <w:t>la</w:t>
      </w:r>
      <w:proofErr w:type="gramEnd"/>
      <w:r w:rsidRPr="00E235D8">
        <w:rPr>
          <w:rFonts w:asciiTheme="minorHAnsi" w:eastAsia="Times New Roman" w:hAnsiTheme="minorHAnsi" w:cstheme="minorHAnsi"/>
          <w:color w:val="000000"/>
          <w:lang w:eastAsia="fr-FR"/>
        </w:rPr>
        <w:t xml:space="preserve"> fiche projet ne doit </w:t>
      </w:r>
      <w:r w:rsidRPr="00E235D8">
        <w:rPr>
          <w:rFonts w:asciiTheme="minorHAnsi" w:eastAsia="Times New Roman" w:hAnsiTheme="minorHAnsi" w:cstheme="minorHAnsi"/>
          <w:b/>
          <w:color w:val="000000"/>
          <w:lang w:eastAsia="fr-FR"/>
        </w:rPr>
        <w:t>pas être modifiée</w:t>
      </w:r>
      <w:r w:rsidRPr="00E235D8">
        <w:rPr>
          <w:rFonts w:asciiTheme="minorHAnsi" w:eastAsia="Times New Roman" w:hAnsiTheme="minorHAnsi" w:cstheme="minorHAnsi"/>
          <w:color w:val="000000"/>
          <w:lang w:eastAsia="fr-FR"/>
        </w:rPr>
        <w:t xml:space="preserve"> par le promoteur dans sa structuration</w:t>
      </w:r>
      <w:r w:rsidR="0049016A" w:rsidRPr="00E235D8">
        <w:rPr>
          <w:rFonts w:asciiTheme="minorHAnsi" w:eastAsia="Times New Roman" w:hAnsiTheme="minorHAnsi" w:cstheme="minorHAnsi"/>
          <w:color w:val="000000"/>
          <w:lang w:eastAsia="fr-FR"/>
        </w:rPr>
        <w:t xml:space="preserve"> </w:t>
      </w:r>
      <w:r w:rsidRPr="00E235D8">
        <w:rPr>
          <w:rFonts w:asciiTheme="minorHAnsi" w:eastAsia="Times New Roman" w:hAnsiTheme="minorHAnsi" w:cstheme="minorHAnsi"/>
          <w:color w:val="000000"/>
          <w:lang w:eastAsia="fr-FR"/>
        </w:rPr>
        <w:t>;</w:t>
      </w:r>
    </w:p>
    <w:p w14:paraId="5FECC4E3" w14:textId="3DCB9328" w:rsidR="004B6788" w:rsidRPr="00E235D8" w:rsidRDefault="004B6788" w:rsidP="0040582A">
      <w:pPr>
        <w:numPr>
          <w:ilvl w:val="0"/>
          <w:numId w:val="8"/>
        </w:numPr>
        <w:autoSpaceDE w:val="0"/>
        <w:autoSpaceDN w:val="0"/>
        <w:adjustRightInd w:val="0"/>
        <w:spacing w:before="60" w:after="0" w:line="240" w:lineRule="auto"/>
        <w:ind w:left="1066" w:hanging="357"/>
        <w:jc w:val="both"/>
        <w:rPr>
          <w:rFonts w:asciiTheme="minorHAnsi" w:eastAsia="Times New Roman" w:hAnsiTheme="minorHAnsi" w:cstheme="minorHAnsi"/>
          <w:color w:val="000000"/>
          <w:lang w:eastAsia="fr-FR"/>
        </w:rPr>
      </w:pPr>
      <w:proofErr w:type="gramStart"/>
      <w:r w:rsidRPr="00E235D8">
        <w:rPr>
          <w:rFonts w:asciiTheme="minorHAnsi" w:eastAsia="Times New Roman" w:hAnsiTheme="minorHAnsi" w:cstheme="minorHAnsi"/>
          <w:b/>
          <w:color w:val="000000"/>
          <w:lang w:eastAsia="fr-FR"/>
        </w:rPr>
        <w:t>le</w:t>
      </w:r>
      <w:proofErr w:type="gramEnd"/>
      <w:r w:rsidRPr="00E235D8">
        <w:rPr>
          <w:rFonts w:asciiTheme="minorHAnsi" w:eastAsia="Times New Roman" w:hAnsiTheme="minorHAnsi" w:cstheme="minorHAnsi"/>
          <w:b/>
          <w:color w:val="000000"/>
          <w:lang w:eastAsia="fr-FR"/>
        </w:rPr>
        <w:t xml:space="preserve"> descriptif des actions </w:t>
      </w:r>
      <w:r w:rsidR="00CF0D06" w:rsidRPr="00E235D8">
        <w:rPr>
          <w:rFonts w:asciiTheme="minorHAnsi" w:eastAsia="Times New Roman" w:hAnsiTheme="minorHAnsi" w:cstheme="minorHAnsi"/>
          <w:b/>
          <w:color w:val="000000"/>
          <w:lang w:eastAsia="fr-FR"/>
        </w:rPr>
        <w:t>(objectif, contenu, calendrier, budget)</w:t>
      </w:r>
      <w:r w:rsidR="001C09FB" w:rsidRPr="00E235D8">
        <w:rPr>
          <w:rFonts w:asciiTheme="minorHAnsi" w:eastAsia="Times New Roman" w:hAnsiTheme="minorHAnsi" w:cstheme="minorHAnsi"/>
          <w:b/>
          <w:color w:val="000000"/>
          <w:lang w:eastAsia="fr-FR"/>
        </w:rPr>
        <w:t xml:space="preserve"> </w:t>
      </w:r>
      <w:r w:rsidRPr="00E235D8">
        <w:rPr>
          <w:rFonts w:asciiTheme="minorHAnsi" w:eastAsia="Times New Roman" w:hAnsiTheme="minorHAnsi" w:cstheme="minorHAnsi"/>
          <w:b/>
          <w:color w:val="000000"/>
          <w:lang w:eastAsia="fr-FR"/>
        </w:rPr>
        <w:t>doit être suffisamment précis</w:t>
      </w:r>
      <w:r w:rsidRPr="00E235D8">
        <w:rPr>
          <w:rFonts w:asciiTheme="minorHAnsi" w:eastAsia="Times New Roman" w:hAnsiTheme="minorHAnsi" w:cstheme="minorHAnsi"/>
          <w:color w:val="000000"/>
          <w:lang w:eastAsia="fr-FR"/>
        </w:rPr>
        <w:t xml:space="preserve"> pour</w:t>
      </w:r>
      <w:r w:rsidR="006116D4">
        <w:rPr>
          <w:rFonts w:asciiTheme="minorHAnsi" w:eastAsia="Times New Roman" w:hAnsiTheme="minorHAnsi" w:cstheme="minorHAnsi"/>
          <w:color w:val="000000"/>
          <w:lang w:eastAsia="fr-FR"/>
        </w:rPr>
        <w:t xml:space="preserve"> en permettre</w:t>
      </w:r>
      <w:r w:rsidRPr="00E235D8">
        <w:rPr>
          <w:rFonts w:asciiTheme="minorHAnsi" w:eastAsia="Times New Roman" w:hAnsiTheme="minorHAnsi" w:cstheme="minorHAnsi"/>
          <w:color w:val="000000"/>
          <w:lang w:eastAsia="fr-FR"/>
        </w:rPr>
        <w:t xml:space="preserve"> l’analy</w:t>
      </w:r>
      <w:r w:rsidR="00CF39E2" w:rsidRPr="00E235D8">
        <w:rPr>
          <w:rFonts w:asciiTheme="minorHAnsi" w:eastAsia="Times New Roman" w:hAnsiTheme="minorHAnsi" w:cstheme="minorHAnsi"/>
          <w:color w:val="000000"/>
          <w:lang w:eastAsia="fr-FR"/>
        </w:rPr>
        <w:t xml:space="preserve">se et l’instruction au niveau </w:t>
      </w:r>
      <w:r w:rsidRPr="00E235D8">
        <w:rPr>
          <w:rFonts w:asciiTheme="minorHAnsi" w:eastAsia="Times New Roman" w:hAnsiTheme="minorHAnsi" w:cstheme="minorHAnsi"/>
          <w:color w:val="000000"/>
          <w:lang w:eastAsia="fr-FR"/>
        </w:rPr>
        <w:t>national</w:t>
      </w:r>
      <w:r w:rsidR="006F1BE6" w:rsidRPr="00E235D8">
        <w:rPr>
          <w:rFonts w:asciiTheme="minorHAnsi" w:eastAsia="Times New Roman" w:hAnsiTheme="minorHAnsi" w:cstheme="minorHAnsi"/>
          <w:color w:val="000000"/>
          <w:lang w:eastAsia="fr-FR"/>
        </w:rPr>
        <w:t xml:space="preserve"> </w:t>
      </w:r>
      <w:r w:rsidRPr="00E235D8">
        <w:rPr>
          <w:rFonts w:asciiTheme="minorHAnsi" w:eastAsia="Times New Roman" w:hAnsiTheme="minorHAnsi" w:cstheme="minorHAnsi"/>
          <w:color w:val="000000"/>
          <w:lang w:eastAsia="fr-FR"/>
        </w:rPr>
        <w:t>;</w:t>
      </w:r>
    </w:p>
    <w:p w14:paraId="194A232A" w14:textId="1871A4CD" w:rsidR="004B6788" w:rsidRPr="00E235D8" w:rsidRDefault="00364F57" w:rsidP="0040582A">
      <w:pPr>
        <w:numPr>
          <w:ilvl w:val="0"/>
          <w:numId w:val="8"/>
        </w:numPr>
        <w:autoSpaceDE w:val="0"/>
        <w:autoSpaceDN w:val="0"/>
        <w:adjustRightInd w:val="0"/>
        <w:spacing w:before="60" w:after="0" w:line="240" w:lineRule="auto"/>
        <w:ind w:left="1066" w:hanging="357"/>
        <w:jc w:val="both"/>
        <w:rPr>
          <w:rFonts w:asciiTheme="minorHAnsi" w:eastAsia="Times New Roman" w:hAnsiTheme="minorHAnsi" w:cstheme="minorHAnsi"/>
          <w:color w:val="000000"/>
          <w:lang w:eastAsia="fr-FR"/>
        </w:rPr>
      </w:pPr>
      <w:proofErr w:type="gramStart"/>
      <w:r w:rsidRPr="00E235D8">
        <w:rPr>
          <w:rFonts w:asciiTheme="minorHAnsi" w:eastAsia="Times New Roman" w:hAnsiTheme="minorHAnsi" w:cstheme="minorHAnsi"/>
          <w:color w:val="000000"/>
          <w:lang w:eastAsia="fr-FR"/>
        </w:rPr>
        <w:t>les</w:t>
      </w:r>
      <w:proofErr w:type="gramEnd"/>
      <w:r w:rsidRPr="00E235D8">
        <w:rPr>
          <w:rFonts w:asciiTheme="minorHAnsi" w:eastAsia="Times New Roman" w:hAnsiTheme="minorHAnsi" w:cstheme="minorHAnsi"/>
          <w:color w:val="000000"/>
          <w:lang w:eastAsia="fr-FR"/>
        </w:rPr>
        <w:t xml:space="preserve"> crédits sollicités doivent être précisés </w:t>
      </w:r>
      <w:r w:rsidRPr="00E235D8">
        <w:rPr>
          <w:rFonts w:asciiTheme="minorHAnsi" w:eastAsia="Times New Roman" w:hAnsiTheme="minorHAnsi" w:cstheme="minorHAnsi"/>
          <w:b/>
          <w:color w:val="000000"/>
          <w:lang w:eastAsia="fr-FR"/>
        </w:rPr>
        <w:t>poste de dépense par poste de dépense</w:t>
      </w:r>
      <w:r w:rsidRPr="00E235D8">
        <w:rPr>
          <w:rFonts w:asciiTheme="minorHAnsi" w:eastAsia="Times New Roman" w:hAnsiTheme="minorHAnsi" w:cstheme="minorHAnsi"/>
          <w:color w:val="000000"/>
          <w:lang w:eastAsia="fr-FR"/>
        </w:rPr>
        <w:t xml:space="preserve"> dans </w:t>
      </w:r>
      <w:r w:rsidR="004B6788" w:rsidRPr="00E235D8">
        <w:rPr>
          <w:rFonts w:asciiTheme="minorHAnsi" w:eastAsia="Times New Roman" w:hAnsiTheme="minorHAnsi" w:cstheme="minorHAnsi"/>
          <w:color w:val="000000"/>
          <w:lang w:eastAsia="fr-FR"/>
        </w:rPr>
        <w:t xml:space="preserve">le tableau </w:t>
      </w:r>
      <w:r w:rsidRPr="00E235D8">
        <w:rPr>
          <w:rFonts w:asciiTheme="minorHAnsi" w:eastAsia="Times New Roman" w:hAnsiTheme="minorHAnsi" w:cstheme="minorHAnsi"/>
          <w:color w:val="000000"/>
          <w:lang w:eastAsia="fr-FR"/>
        </w:rPr>
        <w:t>de la partie</w:t>
      </w:r>
      <w:r w:rsidR="004B6788" w:rsidRPr="00E235D8">
        <w:rPr>
          <w:rFonts w:asciiTheme="minorHAnsi" w:eastAsia="Times New Roman" w:hAnsiTheme="minorHAnsi" w:cstheme="minorHAnsi"/>
          <w:color w:val="000000"/>
          <w:lang w:eastAsia="fr-FR"/>
        </w:rPr>
        <w:t xml:space="preserve"> </w:t>
      </w:r>
      <w:r w:rsidR="00683137" w:rsidRPr="00E235D8">
        <w:rPr>
          <w:rFonts w:asciiTheme="minorHAnsi" w:eastAsia="Times New Roman" w:hAnsiTheme="minorHAnsi" w:cstheme="minorHAnsi"/>
          <w:b/>
          <w:bCs/>
          <w:i/>
          <w:iCs/>
          <w:color w:val="000000"/>
          <w:lang w:eastAsia="fr-FR"/>
        </w:rPr>
        <w:t>bu</w:t>
      </w:r>
      <w:r w:rsidR="00CF0D06" w:rsidRPr="00E235D8">
        <w:rPr>
          <w:rFonts w:asciiTheme="minorHAnsi" w:eastAsia="Times New Roman" w:hAnsiTheme="minorHAnsi" w:cstheme="minorHAnsi"/>
          <w:b/>
          <w:bCs/>
          <w:i/>
          <w:iCs/>
          <w:color w:val="000000"/>
          <w:lang w:eastAsia="fr-FR"/>
        </w:rPr>
        <w:t xml:space="preserve">dget prévisionnel et financement du projet </w:t>
      </w:r>
      <w:r w:rsidRPr="00E235D8">
        <w:rPr>
          <w:rFonts w:asciiTheme="minorHAnsi" w:eastAsia="Times New Roman" w:hAnsiTheme="minorHAnsi" w:cstheme="minorHAnsi"/>
          <w:bCs/>
          <w:iCs/>
          <w:color w:val="000000"/>
          <w:lang w:eastAsia="fr-FR"/>
        </w:rPr>
        <w:t xml:space="preserve">qui </w:t>
      </w:r>
      <w:r w:rsidR="004B6788" w:rsidRPr="00E235D8">
        <w:rPr>
          <w:rFonts w:asciiTheme="minorHAnsi" w:eastAsia="Times New Roman" w:hAnsiTheme="minorHAnsi" w:cstheme="minorHAnsi"/>
          <w:color w:val="000000"/>
          <w:lang w:eastAsia="fr-FR"/>
        </w:rPr>
        <w:t xml:space="preserve">doit être conservé en l’état et dûment rempli </w:t>
      </w:r>
      <w:r w:rsidR="004B6788" w:rsidRPr="00E235D8">
        <w:rPr>
          <w:rFonts w:asciiTheme="minorHAnsi" w:eastAsia="Times New Roman" w:hAnsiTheme="minorHAnsi" w:cstheme="minorHAnsi"/>
          <w:b/>
          <w:color w:val="000000"/>
          <w:lang w:eastAsia="fr-FR"/>
        </w:rPr>
        <w:t>de façon détaillée</w:t>
      </w:r>
      <w:r w:rsidR="004B6788" w:rsidRPr="00E235D8">
        <w:rPr>
          <w:rFonts w:asciiTheme="minorHAnsi" w:eastAsia="Times New Roman" w:hAnsiTheme="minorHAnsi" w:cstheme="minorHAnsi"/>
          <w:color w:val="000000"/>
          <w:lang w:eastAsia="fr-FR"/>
        </w:rPr>
        <w:t xml:space="preserve"> </w:t>
      </w:r>
      <w:r w:rsidR="00DC749B" w:rsidRPr="00E235D8">
        <w:rPr>
          <w:rFonts w:asciiTheme="minorHAnsi" w:hAnsiTheme="minorHAnsi" w:cstheme="minorHAnsi"/>
          <w:b/>
        </w:rPr>
        <w:t>pour chacune des actions</w:t>
      </w:r>
      <w:r w:rsidR="00DC749B" w:rsidRPr="00E235D8">
        <w:rPr>
          <w:rFonts w:asciiTheme="minorHAnsi" w:hAnsiTheme="minorHAnsi" w:cstheme="minorHAnsi"/>
        </w:rPr>
        <w:t xml:space="preserve"> afin d’identifier pour chacune son coût, et en respectant</w:t>
      </w:r>
      <w:r w:rsidRPr="00E235D8">
        <w:rPr>
          <w:rFonts w:asciiTheme="minorHAnsi" w:eastAsia="Times New Roman" w:hAnsiTheme="minorHAnsi" w:cstheme="minorHAnsi"/>
          <w:color w:val="000000"/>
          <w:lang w:eastAsia="fr-FR"/>
        </w:rPr>
        <w:t xml:space="preserve">, s’agissant de l’utilisation de fonds publics, </w:t>
      </w:r>
      <w:r w:rsidR="00DC749B" w:rsidRPr="00E235D8">
        <w:rPr>
          <w:rFonts w:asciiTheme="minorHAnsi" w:hAnsiTheme="minorHAnsi" w:cstheme="minorHAnsi"/>
        </w:rPr>
        <w:t xml:space="preserve">les règles des critères d’attribution des crédits </w:t>
      </w:r>
      <w:r w:rsidR="004B6788" w:rsidRPr="00E235D8">
        <w:rPr>
          <w:rFonts w:asciiTheme="minorHAnsi" w:eastAsia="Times New Roman" w:hAnsiTheme="minorHAnsi" w:cstheme="minorHAnsi"/>
          <w:color w:val="000000"/>
          <w:lang w:eastAsia="fr-FR"/>
        </w:rPr>
        <w:t>;</w:t>
      </w:r>
    </w:p>
    <w:p w14:paraId="6A2A5039" w14:textId="77777777" w:rsidR="00364F57" w:rsidRPr="00E235D8" w:rsidRDefault="00364F57" w:rsidP="00E235D8">
      <w:pPr>
        <w:autoSpaceDE w:val="0"/>
        <w:autoSpaceDN w:val="0"/>
        <w:adjustRightInd w:val="0"/>
        <w:spacing w:after="0" w:line="240" w:lineRule="auto"/>
        <w:ind w:left="1066"/>
        <w:jc w:val="both"/>
        <w:rPr>
          <w:rFonts w:asciiTheme="minorHAnsi" w:eastAsia="Times New Roman" w:hAnsiTheme="minorHAnsi" w:cstheme="minorHAnsi"/>
          <w:color w:val="000000"/>
          <w:lang w:eastAsia="fr-FR"/>
        </w:rPr>
      </w:pPr>
      <w:r w:rsidRPr="00E235D8">
        <w:rPr>
          <w:rFonts w:asciiTheme="minorHAnsi" w:eastAsia="Times New Roman" w:hAnsiTheme="minorHAnsi" w:cstheme="minorHAnsi"/>
          <w:color w:val="000000"/>
          <w:lang w:eastAsia="fr-FR"/>
        </w:rPr>
        <w:t>Ils</w:t>
      </w:r>
      <w:r w:rsidR="004B6788" w:rsidRPr="00E235D8">
        <w:rPr>
          <w:rFonts w:asciiTheme="minorHAnsi" w:eastAsia="Times New Roman" w:hAnsiTheme="minorHAnsi" w:cstheme="minorHAnsi"/>
          <w:color w:val="000000"/>
          <w:lang w:eastAsia="fr-FR"/>
        </w:rPr>
        <w:t xml:space="preserve"> doivent être différenciés des autres cofinancements éventuellement demandé</w:t>
      </w:r>
      <w:r w:rsidRPr="00E235D8">
        <w:rPr>
          <w:rFonts w:asciiTheme="minorHAnsi" w:eastAsia="Times New Roman" w:hAnsiTheme="minorHAnsi" w:cstheme="minorHAnsi"/>
          <w:color w:val="000000"/>
          <w:lang w:eastAsia="fr-FR"/>
        </w:rPr>
        <w:t>s.</w:t>
      </w:r>
    </w:p>
    <w:p w14:paraId="4C33CEE9" w14:textId="1F56A967" w:rsidR="00794E47" w:rsidRPr="00E235D8" w:rsidRDefault="00794E47" w:rsidP="00E235D8">
      <w:pPr>
        <w:autoSpaceDE w:val="0"/>
        <w:autoSpaceDN w:val="0"/>
        <w:adjustRightInd w:val="0"/>
        <w:spacing w:after="0" w:line="240" w:lineRule="auto"/>
        <w:ind w:left="1066"/>
        <w:jc w:val="both"/>
        <w:rPr>
          <w:rFonts w:asciiTheme="minorHAnsi" w:eastAsia="Times New Roman" w:hAnsiTheme="minorHAnsi" w:cstheme="minorHAnsi"/>
          <w:color w:val="000000"/>
          <w:lang w:eastAsia="fr-FR"/>
        </w:rPr>
      </w:pPr>
      <w:r w:rsidRPr="00E235D8">
        <w:rPr>
          <w:rFonts w:asciiTheme="minorHAnsi" w:hAnsiTheme="minorHAnsi" w:cstheme="minorHAnsi"/>
        </w:rPr>
        <w:t xml:space="preserve">Il est rappelé que </w:t>
      </w:r>
      <w:r w:rsidRPr="00E235D8">
        <w:rPr>
          <w:rFonts w:asciiTheme="minorHAnsi" w:hAnsiTheme="minorHAnsi" w:cstheme="minorHAnsi"/>
          <w:b/>
        </w:rPr>
        <w:t>les crédits non utilisés</w:t>
      </w:r>
      <w:r w:rsidRPr="00E235D8">
        <w:rPr>
          <w:rFonts w:asciiTheme="minorHAnsi" w:hAnsiTheme="minorHAnsi" w:cstheme="minorHAnsi"/>
        </w:rPr>
        <w:t xml:space="preserve"> devront être restitués</w:t>
      </w:r>
      <w:r w:rsidR="000B161E" w:rsidRPr="00E235D8">
        <w:rPr>
          <w:rFonts w:asciiTheme="minorHAnsi" w:hAnsiTheme="minorHAnsi" w:cstheme="minorHAnsi"/>
        </w:rPr>
        <w:t>.</w:t>
      </w:r>
    </w:p>
    <w:p w14:paraId="7A959383" w14:textId="77777777" w:rsidR="00425A42" w:rsidRPr="00E235D8" w:rsidRDefault="00425A42" w:rsidP="007F61DD">
      <w:pPr>
        <w:spacing w:after="0" w:line="240" w:lineRule="auto"/>
        <w:rPr>
          <w:rFonts w:asciiTheme="minorHAnsi" w:hAnsiTheme="minorHAnsi" w:cstheme="minorHAnsi"/>
        </w:rPr>
      </w:pPr>
    </w:p>
    <w:p w14:paraId="62E37AD5" w14:textId="77777777" w:rsidR="00AF32F2" w:rsidRPr="00E235D8" w:rsidRDefault="00AF32F2" w:rsidP="006116D4">
      <w:pPr>
        <w:numPr>
          <w:ilvl w:val="0"/>
          <w:numId w:val="6"/>
        </w:numPr>
        <w:autoSpaceDE w:val="0"/>
        <w:autoSpaceDN w:val="0"/>
        <w:adjustRightInd w:val="0"/>
        <w:spacing w:after="0" w:line="240" w:lineRule="auto"/>
        <w:jc w:val="both"/>
        <w:rPr>
          <w:rFonts w:asciiTheme="minorHAnsi" w:eastAsia="Times New Roman" w:hAnsiTheme="minorHAnsi" w:cstheme="minorHAnsi"/>
          <w:color w:val="000000"/>
          <w:lang w:eastAsia="fr-FR"/>
        </w:rPr>
      </w:pPr>
      <w:r w:rsidRPr="00E235D8">
        <w:rPr>
          <w:rFonts w:asciiTheme="minorHAnsi" w:eastAsia="Times New Roman" w:hAnsiTheme="minorHAnsi" w:cstheme="minorHAnsi"/>
          <w:b/>
          <w:color w:val="000000"/>
          <w:lang w:eastAsia="fr-FR"/>
        </w:rPr>
        <w:t>Envoi des projets pour demande de financement</w:t>
      </w:r>
      <w:r w:rsidRPr="00E235D8">
        <w:rPr>
          <w:rFonts w:asciiTheme="minorHAnsi" w:eastAsia="Times New Roman" w:hAnsiTheme="minorHAnsi" w:cstheme="minorHAnsi"/>
          <w:color w:val="000000"/>
          <w:lang w:eastAsia="fr-FR"/>
        </w:rPr>
        <w:t xml:space="preserve"> :</w:t>
      </w:r>
    </w:p>
    <w:p w14:paraId="4BEC1FD6" w14:textId="5C07CA8A" w:rsidR="00AF32F2" w:rsidRPr="00E235D8" w:rsidRDefault="00AF32F2" w:rsidP="00E235D8">
      <w:pPr>
        <w:autoSpaceDE w:val="0"/>
        <w:autoSpaceDN w:val="0"/>
        <w:adjustRightInd w:val="0"/>
        <w:spacing w:after="0" w:line="240" w:lineRule="auto"/>
        <w:ind w:left="720"/>
        <w:jc w:val="both"/>
        <w:rPr>
          <w:rFonts w:asciiTheme="minorHAnsi" w:eastAsia="Times New Roman" w:hAnsiTheme="minorHAnsi" w:cstheme="minorHAnsi"/>
          <w:color w:val="000000"/>
          <w:lang w:eastAsia="fr-FR"/>
        </w:rPr>
      </w:pPr>
      <w:r w:rsidRPr="00E235D8">
        <w:rPr>
          <w:rFonts w:asciiTheme="minorHAnsi" w:eastAsia="Times New Roman" w:hAnsiTheme="minorHAnsi" w:cstheme="minorHAnsi"/>
          <w:color w:val="000000"/>
          <w:lang w:eastAsia="fr-FR"/>
        </w:rPr>
        <w:t>Il doit être effectué uniquement auprès des services de la Caisse Primaire d’Assurance Maladie ou de la Caisse Générale de Sécurité Sociale dans le ressort de laquelle le porteur d</w:t>
      </w:r>
      <w:r w:rsidR="006F1BE6" w:rsidRPr="00E235D8">
        <w:rPr>
          <w:rFonts w:asciiTheme="minorHAnsi" w:eastAsia="Times New Roman" w:hAnsiTheme="minorHAnsi" w:cstheme="minorHAnsi"/>
          <w:color w:val="000000"/>
          <w:lang w:eastAsia="fr-FR"/>
        </w:rPr>
        <w:t>u</w:t>
      </w:r>
      <w:r w:rsidRPr="00E235D8">
        <w:rPr>
          <w:rFonts w:asciiTheme="minorHAnsi" w:eastAsia="Times New Roman" w:hAnsiTheme="minorHAnsi" w:cstheme="minorHAnsi"/>
          <w:color w:val="000000"/>
          <w:lang w:eastAsia="fr-FR"/>
        </w:rPr>
        <w:t xml:space="preserve"> projet est implanté, en veillant à respecter strictement les règles suivantes afin de faciliter leur traitement : </w:t>
      </w:r>
    </w:p>
    <w:p w14:paraId="3C8E2225" w14:textId="77777777" w:rsidR="00AF32F2" w:rsidRPr="00E235D8" w:rsidRDefault="00AF32F2" w:rsidP="0040582A">
      <w:pPr>
        <w:numPr>
          <w:ilvl w:val="0"/>
          <w:numId w:val="7"/>
        </w:numPr>
        <w:autoSpaceDE w:val="0"/>
        <w:autoSpaceDN w:val="0"/>
        <w:adjustRightInd w:val="0"/>
        <w:spacing w:before="60" w:after="0" w:line="240" w:lineRule="auto"/>
        <w:ind w:left="1066" w:hanging="357"/>
        <w:jc w:val="both"/>
        <w:rPr>
          <w:rFonts w:asciiTheme="minorHAnsi" w:eastAsia="Times New Roman" w:hAnsiTheme="minorHAnsi" w:cstheme="minorHAnsi"/>
          <w:color w:val="000000"/>
          <w:lang w:eastAsia="fr-FR"/>
        </w:rPr>
      </w:pPr>
      <w:proofErr w:type="gramStart"/>
      <w:r w:rsidRPr="00E235D8">
        <w:rPr>
          <w:rFonts w:asciiTheme="minorHAnsi" w:eastAsia="Times New Roman" w:hAnsiTheme="minorHAnsi" w:cstheme="minorHAnsi"/>
          <w:color w:val="000000"/>
          <w:lang w:eastAsia="fr-FR"/>
        </w:rPr>
        <w:t>en</w:t>
      </w:r>
      <w:proofErr w:type="gramEnd"/>
      <w:r w:rsidRPr="00E235D8">
        <w:rPr>
          <w:rFonts w:asciiTheme="minorHAnsi" w:eastAsia="Times New Roman" w:hAnsiTheme="minorHAnsi" w:cstheme="minorHAnsi"/>
          <w:color w:val="000000"/>
          <w:lang w:eastAsia="fr-FR"/>
        </w:rPr>
        <w:t xml:space="preserve"> un seul envoi pour l’ensemble des projets si le promoteur porte plusieurs projets : ex ne pas annuler et remplacer un projet, ne pas procéder à des demandes « au fil de l’eau», ne pas adresser de demandes de financement complémentaires ;</w:t>
      </w:r>
    </w:p>
    <w:p w14:paraId="0B1AAE26" w14:textId="32E4FD36" w:rsidR="00CF0D06" w:rsidRPr="00E235D8" w:rsidRDefault="00AF32F2" w:rsidP="0040582A">
      <w:pPr>
        <w:numPr>
          <w:ilvl w:val="0"/>
          <w:numId w:val="7"/>
        </w:numPr>
        <w:autoSpaceDE w:val="0"/>
        <w:autoSpaceDN w:val="0"/>
        <w:adjustRightInd w:val="0"/>
        <w:spacing w:before="60" w:after="0" w:line="240" w:lineRule="auto"/>
        <w:ind w:left="1066" w:hanging="357"/>
        <w:jc w:val="both"/>
        <w:rPr>
          <w:rFonts w:asciiTheme="minorHAnsi" w:eastAsia="Times New Roman" w:hAnsiTheme="minorHAnsi" w:cstheme="minorHAnsi"/>
          <w:color w:val="000000"/>
          <w:lang w:eastAsia="fr-FR"/>
        </w:rPr>
      </w:pPr>
      <w:proofErr w:type="gramStart"/>
      <w:r w:rsidRPr="00E235D8">
        <w:rPr>
          <w:rFonts w:asciiTheme="minorHAnsi" w:eastAsia="Times New Roman" w:hAnsiTheme="minorHAnsi" w:cstheme="minorHAnsi"/>
          <w:color w:val="000000"/>
          <w:lang w:eastAsia="fr-FR"/>
        </w:rPr>
        <w:t>dans</w:t>
      </w:r>
      <w:proofErr w:type="gramEnd"/>
      <w:r w:rsidRPr="00E235D8">
        <w:rPr>
          <w:rFonts w:asciiTheme="minorHAnsi" w:eastAsia="Times New Roman" w:hAnsiTheme="minorHAnsi" w:cstheme="minorHAnsi"/>
          <w:color w:val="000000"/>
          <w:lang w:eastAsia="fr-FR"/>
        </w:rPr>
        <w:t xml:space="preserve"> le respect strict des dates d’envoi fixées par la </w:t>
      </w:r>
      <w:r w:rsidR="00FC5155" w:rsidRPr="00E235D8">
        <w:rPr>
          <w:rFonts w:asciiTheme="minorHAnsi" w:eastAsia="Times New Roman" w:hAnsiTheme="minorHAnsi" w:cstheme="minorHAnsi"/>
          <w:color w:val="000000"/>
          <w:lang w:eastAsia="fr-FR"/>
        </w:rPr>
        <w:t>c</w:t>
      </w:r>
      <w:r w:rsidRPr="00E235D8">
        <w:rPr>
          <w:rFonts w:asciiTheme="minorHAnsi" w:eastAsia="Times New Roman" w:hAnsiTheme="minorHAnsi" w:cstheme="minorHAnsi"/>
          <w:color w:val="000000"/>
          <w:lang w:eastAsia="fr-FR"/>
        </w:rPr>
        <w:t>aisse.</w:t>
      </w:r>
    </w:p>
    <w:p w14:paraId="6BA8C6D2" w14:textId="77777777" w:rsidR="00CF39E2" w:rsidRPr="00E235D8" w:rsidRDefault="00CF39E2" w:rsidP="00E235D8">
      <w:pPr>
        <w:autoSpaceDE w:val="0"/>
        <w:autoSpaceDN w:val="0"/>
        <w:adjustRightInd w:val="0"/>
        <w:spacing w:after="0" w:line="240" w:lineRule="auto"/>
        <w:ind w:left="993"/>
        <w:jc w:val="both"/>
        <w:rPr>
          <w:rFonts w:asciiTheme="minorHAnsi" w:eastAsia="Times New Roman" w:hAnsiTheme="minorHAnsi" w:cstheme="minorHAnsi"/>
          <w:color w:val="000000"/>
          <w:lang w:eastAsia="fr-FR"/>
        </w:rPr>
      </w:pPr>
    </w:p>
    <w:p w14:paraId="4684ADBB" w14:textId="227D6507" w:rsidR="006116D4" w:rsidRDefault="00CF0D06" w:rsidP="00E235D8">
      <w:pPr>
        <w:spacing w:after="0" w:line="240" w:lineRule="auto"/>
        <w:jc w:val="both"/>
        <w:rPr>
          <w:rFonts w:asciiTheme="minorHAnsi" w:hAnsiTheme="minorHAnsi" w:cstheme="minorHAnsi"/>
        </w:rPr>
      </w:pPr>
      <w:r w:rsidRPr="00E235D8">
        <w:rPr>
          <w:rFonts w:asciiTheme="minorHAnsi" w:hAnsiTheme="minorHAnsi" w:cstheme="minorHAnsi"/>
        </w:rPr>
        <w:t xml:space="preserve">Chaque action doit </w:t>
      </w:r>
      <w:r w:rsidRPr="00E235D8">
        <w:rPr>
          <w:rFonts w:asciiTheme="minorHAnsi" w:hAnsiTheme="minorHAnsi" w:cstheme="minorHAnsi"/>
          <w:b/>
        </w:rPr>
        <w:t xml:space="preserve">obligatoirement </w:t>
      </w:r>
      <w:r w:rsidRPr="00E235D8">
        <w:rPr>
          <w:rFonts w:asciiTheme="minorHAnsi" w:hAnsiTheme="minorHAnsi" w:cstheme="minorHAnsi"/>
        </w:rPr>
        <w:t>faire l’objet d’un suivi et d’une évaluation dès lors qu’elle a obtenu un financement (partiel ou intégral) de l’Assurance Maladie.</w:t>
      </w:r>
    </w:p>
    <w:p w14:paraId="3F997930" w14:textId="77777777" w:rsidR="006116D4" w:rsidRPr="00E235D8" w:rsidRDefault="006116D4" w:rsidP="00E235D8">
      <w:pPr>
        <w:spacing w:after="0" w:line="240" w:lineRule="auto"/>
        <w:jc w:val="both"/>
        <w:rPr>
          <w:rFonts w:asciiTheme="minorHAnsi" w:hAnsiTheme="minorHAnsi" w:cstheme="minorHAnsi"/>
        </w:rPr>
      </w:pPr>
    </w:p>
    <w:p w14:paraId="3179905F" w14:textId="7F7A4E4C" w:rsidR="00CF0D06" w:rsidRPr="00E235D8" w:rsidRDefault="00CF0D06" w:rsidP="00E235D8">
      <w:pPr>
        <w:autoSpaceDE w:val="0"/>
        <w:autoSpaceDN w:val="0"/>
        <w:adjustRightInd w:val="0"/>
        <w:spacing w:after="0" w:line="240" w:lineRule="auto"/>
        <w:jc w:val="both"/>
        <w:rPr>
          <w:rFonts w:asciiTheme="minorHAnsi" w:hAnsiTheme="minorHAnsi" w:cstheme="minorHAnsi"/>
          <w:b/>
        </w:rPr>
      </w:pPr>
      <w:r w:rsidRPr="00E235D8">
        <w:rPr>
          <w:rFonts w:asciiTheme="minorHAnsi" w:hAnsiTheme="minorHAnsi" w:cstheme="minorHAnsi"/>
          <w:b/>
        </w:rPr>
        <w:lastRenderedPageBreak/>
        <w:t>L’absence d’évaluation et/ou de pièces justificatives attestant la réalisation de l’action financée entraînera une demande de restitution des fonds versés ainsi que l’inéligibilité de la candidature du promoteur concerné au prochain appel à projet de l’Assurance Maladie.</w:t>
      </w:r>
    </w:p>
    <w:p w14:paraId="574904BF" w14:textId="02F24C35" w:rsidR="001D1DE6" w:rsidRPr="00E235D8" w:rsidRDefault="001D1DE6" w:rsidP="007F61DD">
      <w:pPr>
        <w:spacing w:after="0" w:line="240" w:lineRule="auto"/>
        <w:rPr>
          <w:rFonts w:asciiTheme="minorHAnsi" w:hAnsiTheme="minorHAnsi" w:cstheme="minorHAnsi"/>
        </w:rPr>
      </w:pPr>
    </w:p>
    <w:p w14:paraId="2747EC7A" w14:textId="77777777" w:rsidR="00E1125C" w:rsidRPr="00E235D8" w:rsidRDefault="00E1125C" w:rsidP="00E235D8">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color w:val="FF0000"/>
          <w:u w:val="single"/>
        </w:rPr>
      </w:pPr>
      <w:r w:rsidRPr="00E235D8">
        <w:rPr>
          <w:rFonts w:asciiTheme="minorHAnsi" w:hAnsiTheme="minorHAnsi" w:cstheme="minorHAnsi"/>
          <w:b/>
          <w:color w:val="FF0000"/>
          <w:u w:val="single"/>
        </w:rPr>
        <w:t>POINTS DE VIGIL</w:t>
      </w:r>
      <w:r w:rsidR="003876EC" w:rsidRPr="00E235D8">
        <w:rPr>
          <w:rFonts w:asciiTheme="minorHAnsi" w:hAnsiTheme="minorHAnsi" w:cstheme="minorHAnsi"/>
          <w:b/>
          <w:color w:val="FF0000"/>
          <w:u w:val="single"/>
        </w:rPr>
        <w:t>A</w:t>
      </w:r>
      <w:r w:rsidRPr="00E235D8">
        <w:rPr>
          <w:rFonts w:asciiTheme="minorHAnsi" w:hAnsiTheme="minorHAnsi" w:cstheme="minorHAnsi"/>
          <w:b/>
          <w:color w:val="FF0000"/>
          <w:u w:val="single"/>
        </w:rPr>
        <w:t>NCE</w:t>
      </w:r>
    </w:p>
    <w:p w14:paraId="0D47DD0A" w14:textId="77777777" w:rsidR="00E1125C" w:rsidRPr="00E235D8" w:rsidRDefault="00E1125C" w:rsidP="00E235D8">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color w:val="1F497D" w:themeColor="text2"/>
        </w:rPr>
      </w:pPr>
      <w:r w:rsidRPr="00E235D8">
        <w:rPr>
          <w:rFonts w:asciiTheme="minorHAnsi" w:hAnsiTheme="minorHAnsi" w:cstheme="minorHAnsi"/>
          <w:color w:val="1F497D" w:themeColor="text2"/>
        </w:rPr>
        <w:t xml:space="preserve">Les critères suivants doivent être respectés : </w:t>
      </w:r>
    </w:p>
    <w:p w14:paraId="18F77E82" w14:textId="2E691F8D" w:rsidR="00E1125C" w:rsidRPr="00E235D8" w:rsidRDefault="00E1125C" w:rsidP="00D83119">
      <w:pPr>
        <w:pBdr>
          <w:top w:val="single" w:sz="4" w:space="1" w:color="auto"/>
          <w:left w:val="single" w:sz="4" w:space="4" w:color="auto"/>
          <w:bottom w:val="single" w:sz="4" w:space="1" w:color="auto"/>
          <w:right w:val="single" w:sz="4" w:space="4" w:color="auto"/>
        </w:pBdr>
        <w:spacing w:before="120" w:after="0" w:line="240" w:lineRule="auto"/>
        <w:rPr>
          <w:rFonts w:asciiTheme="minorHAnsi" w:hAnsiTheme="minorHAnsi" w:cstheme="minorHAnsi"/>
          <w:color w:val="1F497D" w:themeColor="text2"/>
        </w:rPr>
      </w:pPr>
      <w:r w:rsidRPr="00E235D8">
        <w:rPr>
          <w:rFonts w:asciiTheme="minorHAnsi" w:hAnsiTheme="minorHAnsi" w:cstheme="minorHAnsi"/>
          <w:color w:val="1F497D" w:themeColor="text2"/>
        </w:rPr>
        <w:t xml:space="preserve">- </w:t>
      </w:r>
      <w:r w:rsidR="00F75155" w:rsidRPr="00E235D8">
        <w:rPr>
          <w:rFonts w:asciiTheme="minorHAnsi" w:hAnsiTheme="minorHAnsi" w:cstheme="minorHAnsi"/>
          <w:color w:val="1F497D" w:themeColor="text2"/>
        </w:rPr>
        <w:t xml:space="preserve">l’inscription des projets </w:t>
      </w:r>
      <w:r w:rsidRPr="00E235D8">
        <w:rPr>
          <w:rFonts w:asciiTheme="minorHAnsi" w:hAnsiTheme="minorHAnsi" w:cstheme="minorHAnsi"/>
          <w:color w:val="1F497D" w:themeColor="text2"/>
        </w:rPr>
        <w:t xml:space="preserve">dans le </w:t>
      </w:r>
      <w:r w:rsidRPr="00E235D8">
        <w:rPr>
          <w:rFonts w:asciiTheme="minorHAnsi" w:hAnsiTheme="minorHAnsi" w:cstheme="minorHAnsi"/>
          <w:b/>
          <w:color w:val="1F497D" w:themeColor="text2"/>
        </w:rPr>
        <w:t>champ des actions et publics prioritaires</w:t>
      </w:r>
      <w:r w:rsidRPr="00E235D8">
        <w:rPr>
          <w:rFonts w:asciiTheme="minorHAnsi" w:hAnsiTheme="minorHAnsi" w:cstheme="minorHAnsi"/>
          <w:color w:val="1F497D" w:themeColor="text2"/>
        </w:rPr>
        <w:t xml:space="preserve"> retenus ;</w:t>
      </w:r>
    </w:p>
    <w:p w14:paraId="11EC3479" w14:textId="6D1EBF1A" w:rsidR="006572BC" w:rsidRPr="00E235D8" w:rsidRDefault="006572BC" w:rsidP="00D83119">
      <w:pPr>
        <w:pBdr>
          <w:top w:val="single" w:sz="4" w:space="1" w:color="auto"/>
          <w:left w:val="single" w:sz="4" w:space="4" w:color="auto"/>
          <w:bottom w:val="single" w:sz="4" w:space="1" w:color="auto"/>
          <w:right w:val="single" w:sz="4" w:space="4" w:color="auto"/>
        </w:pBdr>
        <w:spacing w:before="120" w:after="0" w:line="240" w:lineRule="auto"/>
        <w:rPr>
          <w:rFonts w:asciiTheme="minorHAnsi" w:hAnsiTheme="minorHAnsi" w:cstheme="minorHAnsi"/>
          <w:color w:val="1F497D" w:themeColor="text2"/>
        </w:rPr>
      </w:pPr>
      <w:r w:rsidRPr="00E235D8">
        <w:rPr>
          <w:rFonts w:asciiTheme="minorHAnsi" w:hAnsiTheme="minorHAnsi" w:cstheme="minorHAnsi"/>
          <w:color w:val="1F497D" w:themeColor="text2"/>
        </w:rPr>
        <w:t xml:space="preserve">- </w:t>
      </w:r>
      <w:r w:rsidR="006116D4">
        <w:rPr>
          <w:rFonts w:asciiTheme="minorHAnsi" w:hAnsiTheme="minorHAnsi" w:cstheme="minorHAnsi"/>
          <w:color w:val="1F497D" w:themeColor="text2"/>
        </w:rPr>
        <w:t>porter des actions cohérentes</w:t>
      </w:r>
      <w:r w:rsidRPr="00E235D8">
        <w:rPr>
          <w:rFonts w:asciiTheme="minorHAnsi" w:hAnsiTheme="minorHAnsi" w:cstheme="minorHAnsi"/>
          <w:color w:val="1F497D" w:themeColor="text2"/>
        </w:rPr>
        <w:t xml:space="preserve"> avec la stratégie nationale de santé 2023/2027</w:t>
      </w:r>
      <w:r w:rsidR="00085B46" w:rsidRPr="00E235D8">
        <w:rPr>
          <w:rFonts w:asciiTheme="minorHAnsi" w:hAnsiTheme="minorHAnsi" w:cstheme="minorHAnsi"/>
          <w:color w:val="1F497D" w:themeColor="text2"/>
        </w:rPr>
        <w:t xml:space="preserve"> et les plans nationaux cités plus haut dans le document ;</w:t>
      </w:r>
    </w:p>
    <w:p w14:paraId="30968EA3" w14:textId="6C9BB157" w:rsidR="00E84EA5" w:rsidRPr="00E235D8" w:rsidRDefault="00E84EA5" w:rsidP="00D83119">
      <w:pPr>
        <w:pBdr>
          <w:top w:val="single" w:sz="4" w:space="1" w:color="auto"/>
          <w:left w:val="single" w:sz="4" w:space="4" w:color="auto"/>
          <w:bottom w:val="single" w:sz="4" w:space="1" w:color="auto"/>
          <w:right w:val="single" w:sz="4" w:space="4" w:color="auto"/>
        </w:pBdr>
        <w:spacing w:before="120" w:after="0" w:line="240" w:lineRule="auto"/>
        <w:rPr>
          <w:rFonts w:asciiTheme="minorHAnsi" w:hAnsiTheme="minorHAnsi" w:cstheme="minorHAnsi"/>
          <w:color w:val="1F497D" w:themeColor="text2"/>
        </w:rPr>
      </w:pPr>
      <w:r w:rsidRPr="00E235D8">
        <w:rPr>
          <w:rFonts w:asciiTheme="minorHAnsi" w:hAnsiTheme="minorHAnsi" w:cstheme="minorHAnsi"/>
          <w:color w:val="1F497D" w:themeColor="text2"/>
        </w:rPr>
        <w:t xml:space="preserve">-  </w:t>
      </w:r>
      <w:r w:rsidR="00F75155" w:rsidRPr="00E235D8">
        <w:rPr>
          <w:rFonts w:asciiTheme="minorHAnsi" w:hAnsiTheme="minorHAnsi" w:cstheme="minorHAnsi"/>
          <w:color w:val="1F497D" w:themeColor="text2"/>
        </w:rPr>
        <w:t xml:space="preserve">la </w:t>
      </w:r>
      <w:r w:rsidRPr="00E235D8">
        <w:rPr>
          <w:rFonts w:asciiTheme="minorHAnsi" w:hAnsiTheme="minorHAnsi" w:cstheme="minorHAnsi"/>
          <w:color w:val="1F497D" w:themeColor="text2"/>
        </w:rPr>
        <w:t xml:space="preserve">conformité avec les recommandations de </w:t>
      </w:r>
      <w:proofErr w:type="gramStart"/>
      <w:r w:rsidRPr="00E235D8">
        <w:rPr>
          <w:rFonts w:asciiTheme="minorHAnsi" w:hAnsiTheme="minorHAnsi" w:cstheme="minorHAnsi"/>
          <w:color w:val="1F497D" w:themeColor="text2"/>
        </w:rPr>
        <w:t>la HAS</w:t>
      </w:r>
      <w:proofErr w:type="gramEnd"/>
      <w:r w:rsidRPr="00E235D8">
        <w:rPr>
          <w:rFonts w:asciiTheme="minorHAnsi" w:hAnsiTheme="minorHAnsi" w:cstheme="minorHAnsi"/>
          <w:color w:val="1F497D" w:themeColor="text2"/>
        </w:rPr>
        <w:t xml:space="preserve"> et </w:t>
      </w:r>
      <w:r w:rsidR="00085B46" w:rsidRPr="00E235D8">
        <w:rPr>
          <w:rFonts w:asciiTheme="minorHAnsi" w:hAnsiTheme="minorHAnsi" w:cstheme="minorHAnsi"/>
          <w:color w:val="1F497D" w:themeColor="text2"/>
        </w:rPr>
        <w:t>l</w:t>
      </w:r>
      <w:r w:rsidRPr="00E235D8">
        <w:rPr>
          <w:rFonts w:asciiTheme="minorHAnsi" w:hAnsiTheme="minorHAnsi" w:cstheme="minorHAnsi"/>
          <w:color w:val="1F497D" w:themeColor="text2"/>
        </w:rPr>
        <w:t xml:space="preserve">es textes réglementaires en vigueur </w:t>
      </w:r>
      <w:r w:rsidR="006572BC" w:rsidRPr="00E235D8">
        <w:rPr>
          <w:rFonts w:asciiTheme="minorHAnsi" w:hAnsiTheme="minorHAnsi" w:cstheme="minorHAnsi"/>
          <w:color w:val="1F497D" w:themeColor="text2"/>
        </w:rPr>
        <w:t>relatif</w:t>
      </w:r>
      <w:r w:rsidR="00085B46" w:rsidRPr="00E235D8">
        <w:rPr>
          <w:rFonts w:asciiTheme="minorHAnsi" w:hAnsiTheme="minorHAnsi" w:cstheme="minorHAnsi"/>
          <w:color w:val="1F497D" w:themeColor="text2"/>
        </w:rPr>
        <w:t>s</w:t>
      </w:r>
      <w:r w:rsidR="006572BC" w:rsidRPr="00E235D8">
        <w:rPr>
          <w:rFonts w:asciiTheme="minorHAnsi" w:hAnsiTheme="minorHAnsi" w:cstheme="minorHAnsi"/>
          <w:color w:val="1F497D" w:themeColor="text2"/>
        </w:rPr>
        <w:t xml:space="preserve"> à la thématique traité</w:t>
      </w:r>
      <w:r w:rsidR="00085B46" w:rsidRPr="00E235D8">
        <w:rPr>
          <w:rFonts w:asciiTheme="minorHAnsi" w:hAnsiTheme="minorHAnsi" w:cstheme="minorHAnsi"/>
          <w:color w:val="1F497D" w:themeColor="text2"/>
        </w:rPr>
        <w:t>e ;</w:t>
      </w:r>
      <w:r w:rsidR="006572BC" w:rsidRPr="00E235D8">
        <w:rPr>
          <w:rFonts w:asciiTheme="minorHAnsi" w:hAnsiTheme="minorHAnsi" w:cstheme="minorHAnsi"/>
          <w:color w:val="1F497D" w:themeColor="text2"/>
        </w:rPr>
        <w:t xml:space="preserve"> </w:t>
      </w:r>
    </w:p>
    <w:p w14:paraId="1AEAD15E" w14:textId="540A1384" w:rsidR="00E1125C" w:rsidRPr="00E235D8" w:rsidRDefault="00E1125C" w:rsidP="00D83119">
      <w:pPr>
        <w:pBdr>
          <w:top w:val="single" w:sz="4" w:space="1" w:color="auto"/>
          <w:left w:val="single" w:sz="4" w:space="4" w:color="auto"/>
          <w:bottom w:val="single" w:sz="4" w:space="1" w:color="auto"/>
          <w:right w:val="single" w:sz="4" w:space="4" w:color="auto"/>
        </w:pBdr>
        <w:spacing w:before="120" w:after="0" w:line="240" w:lineRule="auto"/>
        <w:rPr>
          <w:rFonts w:asciiTheme="minorHAnsi" w:hAnsiTheme="minorHAnsi" w:cstheme="minorHAnsi"/>
          <w:color w:val="1F497D" w:themeColor="text2"/>
        </w:rPr>
      </w:pPr>
      <w:r w:rsidRPr="00E235D8">
        <w:rPr>
          <w:rFonts w:asciiTheme="minorHAnsi" w:hAnsiTheme="minorHAnsi" w:cstheme="minorHAnsi"/>
          <w:color w:val="1F497D" w:themeColor="text2"/>
        </w:rPr>
        <w:t xml:space="preserve">- </w:t>
      </w:r>
      <w:r w:rsidR="00F75155" w:rsidRPr="00E235D8">
        <w:rPr>
          <w:rFonts w:asciiTheme="minorHAnsi" w:hAnsiTheme="minorHAnsi" w:cstheme="minorHAnsi"/>
          <w:color w:val="1F497D" w:themeColor="text2"/>
        </w:rPr>
        <w:t>la présence d’</w:t>
      </w:r>
      <w:r w:rsidRPr="00E235D8">
        <w:rPr>
          <w:rFonts w:asciiTheme="minorHAnsi" w:hAnsiTheme="minorHAnsi" w:cstheme="minorHAnsi"/>
          <w:color w:val="1F497D" w:themeColor="text2"/>
        </w:rPr>
        <w:t xml:space="preserve">une </w:t>
      </w:r>
      <w:r w:rsidRPr="00E235D8">
        <w:rPr>
          <w:rFonts w:asciiTheme="minorHAnsi" w:hAnsiTheme="minorHAnsi" w:cstheme="minorHAnsi"/>
          <w:b/>
          <w:color w:val="1F497D" w:themeColor="text2"/>
        </w:rPr>
        <w:t xml:space="preserve">description précise des actions et des postes budgétaires </w:t>
      </w:r>
      <w:r w:rsidRPr="00E235D8">
        <w:rPr>
          <w:rFonts w:asciiTheme="minorHAnsi" w:hAnsiTheme="minorHAnsi" w:cstheme="minorHAnsi"/>
          <w:color w:val="1F497D" w:themeColor="text2"/>
        </w:rPr>
        <w:t xml:space="preserve">pour permettre </w:t>
      </w:r>
      <w:r w:rsidR="005262F8" w:rsidRPr="00E235D8">
        <w:rPr>
          <w:rFonts w:asciiTheme="minorHAnsi" w:hAnsiTheme="minorHAnsi" w:cstheme="minorHAnsi"/>
          <w:color w:val="1F497D" w:themeColor="text2"/>
        </w:rPr>
        <w:t xml:space="preserve">une bonne compréhension de leurs actions </w:t>
      </w:r>
      <w:r w:rsidRPr="00E235D8">
        <w:rPr>
          <w:rFonts w:asciiTheme="minorHAnsi" w:hAnsiTheme="minorHAnsi" w:cstheme="minorHAnsi"/>
          <w:color w:val="1F497D" w:themeColor="text2"/>
        </w:rPr>
        <w:t>aux niveaux local</w:t>
      </w:r>
      <w:r w:rsidR="005262F8" w:rsidRPr="00E235D8">
        <w:rPr>
          <w:rFonts w:asciiTheme="minorHAnsi" w:hAnsiTheme="minorHAnsi" w:cstheme="minorHAnsi"/>
          <w:color w:val="1F497D" w:themeColor="text2"/>
        </w:rPr>
        <w:t>,</w:t>
      </w:r>
      <w:r w:rsidRPr="00E235D8">
        <w:rPr>
          <w:rFonts w:asciiTheme="minorHAnsi" w:hAnsiTheme="minorHAnsi" w:cstheme="minorHAnsi"/>
          <w:color w:val="1F497D" w:themeColor="text2"/>
        </w:rPr>
        <w:t xml:space="preserve"> régional </w:t>
      </w:r>
      <w:r w:rsidR="00A03EAD" w:rsidRPr="00E235D8">
        <w:rPr>
          <w:rFonts w:asciiTheme="minorHAnsi" w:hAnsiTheme="minorHAnsi" w:cstheme="minorHAnsi"/>
          <w:color w:val="1F497D" w:themeColor="text2"/>
        </w:rPr>
        <w:t>et</w:t>
      </w:r>
      <w:r w:rsidR="005262F8" w:rsidRPr="00E235D8">
        <w:rPr>
          <w:rFonts w:asciiTheme="minorHAnsi" w:hAnsiTheme="minorHAnsi" w:cstheme="minorHAnsi"/>
          <w:color w:val="1F497D" w:themeColor="text2"/>
        </w:rPr>
        <w:t xml:space="preserve"> prendre une décision éclairée d’attribution ou non des financements</w:t>
      </w:r>
      <w:r w:rsidRPr="00E235D8">
        <w:rPr>
          <w:rFonts w:asciiTheme="minorHAnsi" w:hAnsiTheme="minorHAnsi" w:cstheme="minorHAnsi"/>
          <w:color w:val="1F497D" w:themeColor="text2"/>
        </w:rPr>
        <w:t xml:space="preserve"> ; </w:t>
      </w:r>
    </w:p>
    <w:p w14:paraId="3D6EC7EF" w14:textId="03E33581" w:rsidR="00E1125C" w:rsidRPr="00E235D8" w:rsidRDefault="00E1125C" w:rsidP="00D83119">
      <w:pPr>
        <w:pBdr>
          <w:top w:val="single" w:sz="4" w:space="1" w:color="auto"/>
          <w:left w:val="single" w:sz="4" w:space="4" w:color="auto"/>
          <w:bottom w:val="single" w:sz="4" w:space="1" w:color="auto"/>
          <w:right w:val="single" w:sz="4" w:space="4" w:color="auto"/>
        </w:pBdr>
        <w:spacing w:before="120" w:after="0" w:line="240" w:lineRule="auto"/>
        <w:rPr>
          <w:rFonts w:asciiTheme="minorHAnsi" w:hAnsiTheme="minorHAnsi" w:cstheme="minorHAnsi"/>
          <w:color w:val="1F497D" w:themeColor="text2"/>
        </w:rPr>
      </w:pPr>
      <w:r w:rsidRPr="00E235D8">
        <w:rPr>
          <w:rFonts w:asciiTheme="minorHAnsi" w:hAnsiTheme="minorHAnsi" w:cstheme="minorHAnsi"/>
          <w:color w:val="1F497D" w:themeColor="text2"/>
        </w:rPr>
        <w:t xml:space="preserve">- </w:t>
      </w:r>
      <w:r w:rsidR="00F75155" w:rsidRPr="00E235D8">
        <w:rPr>
          <w:rFonts w:asciiTheme="minorHAnsi" w:hAnsiTheme="minorHAnsi" w:cstheme="minorHAnsi"/>
          <w:color w:val="1F497D" w:themeColor="text2"/>
        </w:rPr>
        <w:t xml:space="preserve">la </w:t>
      </w:r>
      <w:r w:rsidRPr="00E235D8">
        <w:rPr>
          <w:rFonts w:asciiTheme="minorHAnsi" w:hAnsiTheme="minorHAnsi" w:cstheme="minorHAnsi"/>
          <w:color w:val="1F497D" w:themeColor="text2"/>
        </w:rPr>
        <w:t>produ</w:t>
      </w:r>
      <w:r w:rsidR="00F75155" w:rsidRPr="00E235D8">
        <w:rPr>
          <w:rFonts w:asciiTheme="minorHAnsi" w:hAnsiTheme="minorHAnsi" w:cstheme="minorHAnsi"/>
          <w:color w:val="1F497D" w:themeColor="text2"/>
        </w:rPr>
        <w:t>ction</w:t>
      </w:r>
      <w:r w:rsidRPr="00E235D8">
        <w:rPr>
          <w:rFonts w:asciiTheme="minorHAnsi" w:hAnsiTheme="minorHAnsi" w:cstheme="minorHAnsi"/>
          <w:color w:val="1F497D" w:themeColor="text2"/>
        </w:rPr>
        <w:t xml:space="preserve"> d’</w:t>
      </w:r>
      <w:r w:rsidR="00F75155" w:rsidRPr="00E235D8">
        <w:rPr>
          <w:rFonts w:asciiTheme="minorHAnsi" w:hAnsiTheme="minorHAnsi" w:cstheme="minorHAnsi"/>
          <w:color w:val="1F497D" w:themeColor="text2"/>
        </w:rPr>
        <w:t xml:space="preserve">une </w:t>
      </w:r>
      <w:r w:rsidRPr="00E235D8">
        <w:rPr>
          <w:rFonts w:asciiTheme="minorHAnsi" w:hAnsiTheme="minorHAnsi" w:cstheme="minorHAnsi"/>
          <w:b/>
          <w:color w:val="1F497D" w:themeColor="text2"/>
        </w:rPr>
        <w:t>évaluation</w:t>
      </w:r>
      <w:r w:rsidRPr="00E235D8">
        <w:rPr>
          <w:rFonts w:asciiTheme="minorHAnsi" w:hAnsiTheme="minorHAnsi" w:cstheme="minorHAnsi"/>
          <w:color w:val="1F497D" w:themeColor="text2"/>
        </w:rPr>
        <w:t xml:space="preserve"> </w:t>
      </w:r>
      <w:r w:rsidR="00F75155" w:rsidRPr="00E235D8">
        <w:rPr>
          <w:rFonts w:asciiTheme="minorHAnsi" w:hAnsiTheme="minorHAnsi" w:cstheme="minorHAnsi"/>
          <w:color w:val="1F497D" w:themeColor="text2"/>
        </w:rPr>
        <w:t>et</w:t>
      </w:r>
      <w:r w:rsidR="006572BC" w:rsidRPr="00E235D8">
        <w:rPr>
          <w:rFonts w:asciiTheme="minorHAnsi" w:hAnsiTheme="minorHAnsi" w:cstheme="minorHAnsi"/>
          <w:color w:val="1F497D" w:themeColor="text2"/>
        </w:rPr>
        <w:t xml:space="preserve"> </w:t>
      </w:r>
      <w:r w:rsidR="00F75155" w:rsidRPr="00E235D8">
        <w:rPr>
          <w:rFonts w:asciiTheme="minorHAnsi" w:hAnsiTheme="minorHAnsi" w:cstheme="minorHAnsi"/>
          <w:color w:val="1F497D" w:themeColor="text2"/>
        </w:rPr>
        <w:t>d</w:t>
      </w:r>
      <w:r w:rsidRPr="00E235D8">
        <w:rPr>
          <w:rFonts w:asciiTheme="minorHAnsi" w:hAnsiTheme="minorHAnsi" w:cstheme="minorHAnsi"/>
          <w:color w:val="1F497D" w:themeColor="text2"/>
        </w:rPr>
        <w:t xml:space="preserve">es </w:t>
      </w:r>
      <w:r w:rsidRPr="00E235D8">
        <w:rPr>
          <w:rFonts w:asciiTheme="minorHAnsi" w:hAnsiTheme="minorHAnsi" w:cstheme="minorHAnsi"/>
          <w:b/>
          <w:color w:val="1F497D" w:themeColor="text2"/>
        </w:rPr>
        <w:t xml:space="preserve">pièces justificatives et comptables </w:t>
      </w:r>
      <w:r w:rsidR="00B22272" w:rsidRPr="00E235D8">
        <w:rPr>
          <w:rFonts w:asciiTheme="minorHAnsi" w:hAnsiTheme="minorHAnsi" w:cstheme="minorHAnsi"/>
          <w:b/>
          <w:color w:val="1F497D" w:themeColor="text2"/>
        </w:rPr>
        <w:t>afférent</w:t>
      </w:r>
      <w:r w:rsidR="00F75155" w:rsidRPr="00E235D8">
        <w:rPr>
          <w:rFonts w:asciiTheme="minorHAnsi" w:hAnsiTheme="minorHAnsi" w:cstheme="minorHAnsi"/>
          <w:b/>
          <w:color w:val="1F497D" w:themeColor="text2"/>
        </w:rPr>
        <w:t>e</w:t>
      </w:r>
      <w:r w:rsidR="00B22272" w:rsidRPr="00E235D8">
        <w:rPr>
          <w:rFonts w:asciiTheme="minorHAnsi" w:hAnsiTheme="minorHAnsi" w:cstheme="minorHAnsi"/>
          <w:b/>
          <w:color w:val="1F497D" w:themeColor="text2"/>
        </w:rPr>
        <w:t>s</w:t>
      </w:r>
      <w:r w:rsidRPr="00E235D8">
        <w:rPr>
          <w:rFonts w:asciiTheme="minorHAnsi" w:hAnsiTheme="minorHAnsi" w:cstheme="minorHAnsi"/>
          <w:b/>
          <w:color w:val="1F497D" w:themeColor="text2"/>
        </w:rPr>
        <w:t xml:space="preserve"> aux actions réalisées (bilan financier)</w:t>
      </w:r>
      <w:r w:rsidRPr="00E235D8">
        <w:rPr>
          <w:rFonts w:asciiTheme="minorHAnsi" w:hAnsiTheme="minorHAnsi" w:cstheme="minorHAnsi"/>
          <w:color w:val="1F497D" w:themeColor="text2"/>
        </w:rPr>
        <w:t xml:space="preserve"> sous peine d’inéligibilité lors du prochain appel à projets de l’Assurance Maladie. Par ailleurs, l’évaluation de l’action est </w:t>
      </w:r>
      <w:r w:rsidRPr="00E235D8">
        <w:rPr>
          <w:rFonts w:asciiTheme="minorHAnsi" w:hAnsiTheme="minorHAnsi" w:cstheme="minorHAnsi"/>
          <w:b/>
          <w:color w:val="1F497D" w:themeColor="text2"/>
        </w:rPr>
        <w:t>à produire obligatoirement pour toute demande de reconduction ou extension de projet, sous peine de refus ;</w:t>
      </w:r>
    </w:p>
    <w:p w14:paraId="5DF8EBEC" w14:textId="19BAFD24" w:rsidR="00E1125C" w:rsidRPr="00E235D8" w:rsidRDefault="00E1125C" w:rsidP="00D83119">
      <w:pPr>
        <w:pBdr>
          <w:top w:val="single" w:sz="4" w:space="1" w:color="auto"/>
          <w:left w:val="single" w:sz="4" w:space="4" w:color="auto"/>
          <w:bottom w:val="single" w:sz="4" w:space="1" w:color="auto"/>
          <w:right w:val="single" w:sz="4" w:space="4" w:color="auto"/>
        </w:pBdr>
        <w:spacing w:before="120" w:after="0" w:line="240" w:lineRule="auto"/>
        <w:rPr>
          <w:rFonts w:asciiTheme="minorHAnsi" w:hAnsiTheme="minorHAnsi" w:cstheme="minorHAnsi"/>
          <w:color w:val="1F497D" w:themeColor="text2"/>
        </w:rPr>
      </w:pPr>
      <w:r w:rsidRPr="00E235D8">
        <w:rPr>
          <w:rFonts w:asciiTheme="minorHAnsi" w:hAnsiTheme="minorHAnsi" w:cstheme="minorHAnsi"/>
          <w:color w:val="1F497D" w:themeColor="text2"/>
        </w:rPr>
        <w:t xml:space="preserve">- </w:t>
      </w:r>
      <w:r w:rsidR="00FF74C6" w:rsidRPr="00E235D8">
        <w:rPr>
          <w:rFonts w:asciiTheme="minorHAnsi" w:hAnsiTheme="minorHAnsi" w:cstheme="minorHAnsi"/>
          <w:color w:val="1F497D" w:themeColor="text2"/>
        </w:rPr>
        <w:t xml:space="preserve">la </w:t>
      </w:r>
      <w:r w:rsidRPr="00E235D8">
        <w:rPr>
          <w:rFonts w:asciiTheme="minorHAnsi" w:hAnsiTheme="minorHAnsi" w:cstheme="minorHAnsi"/>
          <w:b/>
          <w:color w:val="1F497D" w:themeColor="text2"/>
        </w:rPr>
        <w:t>restitu</w:t>
      </w:r>
      <w:r w:rsidR="00FF74C6" w:rsidRPr="00E235D8">
        <w:rPr>
          <w:rFonts w:asciiTheme="minorHAnsi" w:hAnsiTheme="minorHAnsi" w:cstheme="minorHAnsi"/>
          <w:b/>
          <w:color w:val="1F497D" w:themeColor="text2"/>
        </w:rPr>
        <w:t>tion</w:t>
      </w:r>
      <w:r w:rsidRPr="00E235D8">
        <w:rPr>
          <w:rFonts w:asciiTheme="minorHAnsi" w:hAnsiTheme="minorHAnsi" w:cstheme="minorHAnsi"/>
          <w:b/>
          <w:color w:val="1F497D" w:themeColor="text2"/>
        </w:rPr>
        <w:t xml:space="preserve"> </w:t>
      </w:r>
      <w:r w:rsidR="00FF74C6" w:rsidRPr="00E235D8">
        <w:rPr>
          <w:rFonts w:asciiTheme="minorHAnsi" w:hAnsiTheme="minorHAnsi" w:cstheme="minorHAnsi"/>
          <w:b/>
          <w:color w:val="1F497D" w:themeColor="text2"/>
        </w:rPr>
        <w:t>d</w:t>
      </w:r>
      <w:r w:rsidRPr="00E235D8">
        <w:rPr>
          <w:rFonts w:asciiTheme="minorHAnsi" w:hAnsiTheme="minorHAnsi" w:cstheme="minorHAnsi"/>
          <w:b/>
          <w:color w:val="1F497D" w:themeColor="text2"/>
        </w:rPr>
        <w:t>es crédits non utilisés</w:t>
      </w:r>
      <w:r w:rsidRPr="00E235D8">
        <w:rPr>
          <w:rFonts w:asciiTheme="minorHAnsi" w:hAnsiTheme="minorHAnsi" w:cstheme="minorHAnsi"/>
          <w:color w:val="1F497D" w:themeColor="text2"/>
        </w:rPr>
        <w:t xml:space="preserve"> sous peine de poursuite et d’inéligibilité du promoteur concerné lors du prochain appel à projets de l’Assurance Maladie.</w:t>
      </w:r>
    </w:p>
    <w:p w14:paraId="317F9D3E" w14:textId="442BB1DC" w:rsidR="00E1125C" w:rsidRDefault="00E1125C" w:rsidP="007F61DD">
      <w:pPr>
        <w:spacing w:after="0" w:line="240" w:lineRule="auto"/>
        <w:rPr>
          <w:rFonts w:asciiTheme="minorHAnsi" w:hAnsiTheme="minorHAnsi" w:cstheme="minorHAnsi"/>
          <w:color w:val="000000"/>
          <w:lang w:eastAsia="fr-FR"/>
        </w:rPr>
      </w:pPr>
    </w:p>
    <w:p w14:paraId="5B532C79" w14:textId="6EE31C84" w:rsidR="006116D4" w:rsidRDefault="006116D4" w:rsidP="007F61DD">
      <w:pPr>
        <w:spacing w:after="0" w:line="240" w:lineRule="auto"/>
        <w:rPr>
          <w:rFonts w:asciiTheme="minorHAnsi" w:hAnsiTheme="minorHAnsi" w:cstheme="minorHAnsi"/>
          <w:color w:val="000000"/>
          <w:lang w:eastAsia="fr-FR"/>
        </w:rPr>
      </w:pPr>
    </w:p>
    <w:p w14:paraId="6E9CE8E8" w14:textId="77777777" w:rsidR="006116D4" w:rsidRPr="00773C61" w:rsidRDefault="006116D4" w:rsidP="006116D4">
      <w:pPr>
        <w:jc w:val="both"/>
        <w:rPr>
          <w:rFonts w:cs="Calibri"/>
          <w:b/>
          <w:color w:val="1F497D" w:themeColor="text2"/>
          <w:u w:val="single"/>
        </w:rPr>
      </w:pPr>
    </w:p>
    <w:p w14:paraId="2610290B" w14:textId="77777777" w:rsidR="00B56DF4" w:rsidRPr="00B56DF4" w:rsidRDefault="002B02BC" w:rsidP="00B56DF4">
      <w:pPr>
        <w:tabs>
          <w:tab w:val="center" w:pos="4536"/>
          <w:tab w:val="right" w:pos="9072"/>
        </w:tabs>
        <w:spacing w:after="0" w:line="240" w:lineRule="auto"/>
        <w:rPr>
          <w:rFonts w:ascii="Times New Roman" w:eastAsia="Times New Roman" w:hAnsi="Times New Roman"/>
          <w:b/>
          <w:sz w:val="24"/>
          <w:szCs w:val="32"/>
          <w:lang w:eastAsia="fr-FR"/>
        </w:rPr>
      </w:pPr>
      <w:hyperlink r:id="rId17" w:history="1">
        <w:r w:rsidR="00B56DF4" w:rsidRPr="00B56DF4">
          <w:rPr>
            <w:rFonts w:ascii="Times New Roman" w:eastAsia="Times New Roman" w:hAnsi="Times New Roman"/>
            <w:color w:val="0000FF"/>
            <w:sz w:val="24"/>
            <w:szCs w:val="32"/>
            <w:u w:val="single"/>
            <w:lang w:eastAsia="fr-FR"/>
          </w:rPr>
          <w:t>755.promotion.sante.cpam-bouches-du-rhone@assurance-maladie.fr</w:t>
        </w:r>
      </w:hyperlink>
      <w:r w:rsidR="00B56DF4" w:rsidRPr="00B56DF4">
        <w:rPr>
          <w:rFonts w:ascii="Times New Roman" w:eastAsia="Times New Roman" w:hAnsi="Times New Roman"/>
          <w:sz w:val="24"/>
          <w:szCs w:val="32"/>
          <w:lang w:eastAsia="fr-FR"/>
        </w:rPr>
        <w:t xml:space="preserve"> </w:t>
      </w:r>
      <w:r w:rsidR="00B56DF4" w:rsidRPr="00B56DF4">
        <w:rPr>
          <w:rFonts w:ascii="Times New Roman" w:eastAsia="Times New Roman" w:hAnsi="Times New Roman"/>
          <w:b/>
          <w:sz w:val="24"/>
          <w:szCs w:val="32"/>
          <w:lang w:eastAsia="fr-FR"/>
        </w:rPr>
        <w:t>avant le 21 mai 2026</w:t>
      </w:r>
    </w:p>
    <w:p w14:paraId="19C9E014" w14:textId="65A92C2A" w:rsidR="006116D4" w:rsidRPr="00E235D8" w:rsidRDefault="006116D4" w:rsidP="00B56DF4">
      <w:pPr>
        <w:spacing w:after="0" w:line="240" w:lineRule="auto"/>
        <w:rPr>
          <w:rFonts w:asciiTheme="minorHAnsi" w:hAnsiTheme="minorHAnsi" w:cstheme="minorHAnsi"/>
          <w:color w:val="000000"/>
          <w:lang w:eastAsia="fr-FR"/>
        </w:rPr>
      </w:pPr>
    </w:p>
    <w:sectPr w:rsidR="006116D4" w:rsidRPr="00E235D8" w:rsidSect="003C6C3A">
      <w:footerReference w:type="default" r:id="rId18"/>
      <w:pgSz w:w="11906" w:h="16838"/>
      <w:pgMar w:top="1417" w:right="1417" w:bottom="851" w:left="1417" w:header="708"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53698" w14:textId="77777777" w:rsidR="00C959F0" w:rsidRDefault="00C959F0" w:rsidP="00BC58DB">
      <w:pPr>
        <w:spacing w:after="0" w:line="240" w:lineRule="auto"/>
      </w:pPr>
      <w:r>
        <w:separator/>
      </w:r>
    </w:p>
  </w:endnote>
  <w:endnote w:type="continuationSeparator" w:id="0">
    <w:p w14:paraId="13974E3F" w14:textId="77777777" w:rsidR="00C959F0" w:rsidRDefault="00C959F0" w:rsidP="00BC5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Black">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8EB84" w14:textId="639FB89C" w:rsidR="00C959F0" w:rsidRDefault="00C959F0">
    <w:pPr>
      <w:pStyle w:val="Pieddepage"/>
      <w:jc w:val="right"/>
    </w:pPr>
    <w:r>
      <w:fldChar w:fldCharType="begin"/>
    </w:r>
    <w:r>
      <w:instrText>PAGE   \* MERGEFORMAT</w:instrText>
    </w:r>
    <w:r>
      <w:fldChar w:fldCharType="separate"/>
    </w:r>
    <w:r w:rsidR="002B02BC">
      <w:rPr>
        <w:noProof/>
      </w:rPr>
      <w:t>11</w:t>
    </w:r>
    <w:r>
      <w:fldChar w:fldCharType="end"/>
    </w:r>
  </w:p>
  <w:p w14:paraId="10601327" w14:textId="77777777" w:rsidR="00C959F0" w:rsidRDefault="00C959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23BA3" w14:textId="77777777" w:rsidR="00C959F0" w:rsidRDefault="00C959F0" w:rsidP="00BC58DB">
      <w:pPr>
        <w:spacing w:after="0" w:line="240" w:lineRule="auto"/>
      </w:pPr>
      <w:r>
        <w:separator/>
      </w:r>
    </w:p>
  </w:footnote>
  <w:footnote w:type="continuationSeparator" w:id="0">
    <w:p w14:paraId="65DEDF42" w14:textId="77777777" w:rsidR="00C959F0" w:rsidRDefault="00C959F0" w:rsidP="00BC58DB">
      <w:pPr>
        <w:spacing w:after="0" w:line="240" w:lineRule="auto"/>
      </w:pPr>
      <w:r>
        <w:continuationSeparator/>
      </w:r>
    </w:p>
  </w:footnote>
  <w:footnote w:id="1">
    <w:p w14:paraId="0135D531" w14:textId="77777777" w:rsidR="00C959F0" w:rsidRDefault="00C959F0" w:rsidP="003555F8">
      <w:pPr>
        <w:pStyle w:val="Notedebasdepage"/>
        <w:spacing w:after="0" w:line="240" w:lineRule="auto"/>
        <w:jc w:val="both"/>
      </w:pPr>
      <w:r w:rsidRPr="0056699C">
        <w:rPr>
          <w:rStyle w:val="Appelnotedebasdep"/>
          <w:sz w:val="18"/>
          <w:szCs w:val="18"/>
        </w:rPr>
        <w:footnoteRef/>
      </w:r>
      <w:r w:rsidRPr="0056699C">
        <w:rPr>
          <w:sz w:val="18"/>
          <w:szCs w:val="18"/>
        </w:rPr>
        <w:t xml:space="preserve"> Arrêté du 28 septembre 2023 fixant la liste des substances présentant des propriétés de perturbation endocrinienne mentionnées aux I et II de l’article L. 5232-5 du code de la santé publique et les catégories de</w:t>
      </w:r>
      <w:r w:rsidRPr="0056699C">
        <w:t xml:space="preserve"> </w:t>
      </w:r>
      <w:r w:rsidRPr="0056699C">
        <w:rPr>
          <w:sz w:val="18"/>
          <w:szCs w:val="18"/>
        </w:rPr>
        <w:t>produits présentant un risque d’exposition particulier mentionnées au II de l’article L. 5232-5 du code de la santé publique</w:t>
      </w:r>
      <w:r>
        <w:rPr>
          <w:sz w:val="18"/>
          <w:szCs w:val="18"/>
        </w:rPr>
        <w:t>. JO du 12 octobre 2023.</w:t>
      </w:r>
      <w:r w:rsidRPr="0056699C">
        <w:t xml:space="preserve"> </w:t>
      </w:r>
      <w:r w:rsidRPr="0056699C">
        <w:rPr>
          <w:sz w:val="18"/>
          <w:szCs w:val="18"/>
        </w:rPr>
        <w:t>NOR : TREP2323345A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60FB"/>
    <w:multiLevelType w:val="hybridMultilevel"/>
    <w:tmpl w:val="B5B20A52"/>
    <w:lvl w:ilvl="0" w:tplc="A7A63164">
      <w:start w:val="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C254A2"/>
    <w:multiLevelType w:val="hybridMultilevel"/>
    <w:tmpl w:val="C9DA2D02"/>
    <w:lvl w:ilvl="0" w:tplc="38EAD2C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3C1D48"/>
    <w:multiLevelType w:val="hybridMultilevel"/>
    <w:tmpl w:val="52C6E992"/>
    <w:lvl w:ilvl="0" w:tplc="DF0443B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2E49CA"/>
    <w:multiLevelType w:val="hybridMultilevel"/>
    <w:tmpl w:val="FF003C2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B7F31F7"/>
    <w:multiLevelType w:val="hybridMultilevel"/>
    <w:tmpl w:val="78F01F6C"/>
    <w:lvl w:ilvl="0" w:tplc="F4E20D26">
      <w:start w:val="1"/>
      <w:numFmt w:val="upperRoman"/>
      <w:lvlText w:val="%1-"/>
      <w:lvlJc w:val="left"/>
      <w:pPr>
        <w:ind w:left="720" w:hanging="720"/>
      </w:pPr>
      <w:rPr>
        <w:rFonts w:hint="default"/>
        <w:i w:val="0"/>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042599D"/>
    <w:multiLevelType w:val="hybridMultilevel"/>
    <w:tmpl w:val="609A57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64B2"/>
    <w:multiLevelType w:val="hybridMultilevel"/>
    <w:tmpl w:val="890CF5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CB4992"/>
    <w:multiLevelType w:val="hybridMultilevel"/>
    <w:tmpl w:val="3D08AF48"/>
    <w:lvl w:ilvl="0" w:tplc="CDFA6A8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8F1565"/>
    <w:multiLevelType w:val="hybridMultilevel"/>
    <w:tmpl w:val="034863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412789"/>
    <w:multiLevelType w:val="hybridMultilevel"/>
    <w:tmpl w:val="C3425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0649D3"/>
    <w:multiLevelType w:val="multilevel"/>
    <w:tmpl w:val="F57402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C744561"/>
    <w:multiLevelType w:val="hybridMultilevel"/>
    <w:tmpl w:val="9C808A02"/>
    <w:lvl w:ilvl="0" w:tplc="27A41D2C">
      <w:start w:val="1"/>
      <w:numFmt w:val="bullet"/>
      <w:lvlText w:val=""/>
      <w:lvlJc w:val="left"/>
      <w:pPr>
        <w:ind w:left="1480" w:hanging="360"/>
      </w:pPr>
      <w:rPr>
        <w:rFonts w:ascii="Wingdings" w:hAnsi="Wingdings" w:hint="default"/>
      </w:rPr>
    </w:lvl>
    <w:lvl w:ilvl="1" w:tplc="040C0003" w:tentative="1">
      <w:start w:val="1"/>
      <w:numFmt w:val="bullet"/>
      <w:lvlText w:val="o"/>
      <w:lvlJc w:val="left"/>
      <w:pPr>
        <w:ind w:left="2200" w:hanging="360"/>
      </w:pPr>
      <w:rPr>
        <w:rFonts w:ascii="Courier New" w:hAnsi="Courier New" w:cs="Courier New" w:hint="default"/>
      </w:rPr>
    </w:lvl>
    <w:lvl w:ilvl="2" w:tplc="040C0005" w:tentative="1">
      <w:start w:val="1"/>
      <w:numFmt w:val="bullet"/>
      <w:lvlText w:val=""/>
      <w:lvlJc w:val="left"/>
      <w:pPr>
        <w:ind w:left="2920" w:hanging="360"/>
      </w:pPr>
      <w:rPr>
        <w:rFonts w:ascii="Wingdings" w:hAnsi="Wingdings" w:hint="default"/>
      </w:rPr>
    </w:lvl>
    <w:lvl w:ilvl="3" w:tplc="040C0001" w:tentative="1">
      <w:start w:val="1"/>
      <w:numFmt w:val="bullet"/>
      <w:lvlText w:val=""/>
      <w:lvlJc w:val="left"/>
      <w:pPr>
        <w:ind w:left="3640" w:hanging="360"/>
      </w:pPr>
      <w:rPr>
        <w:rFonts w:ascii="Symbol" w:hAnsi="Symbol" w:hint="default"/>
      </w:rPr>
    </w:lvl>
    <w:lvl w:ilvl="4" w:tplc="040C0003" w:tentative="1">
      <w:start w:val="1"/>
      <w:numFmt w:val="bullet"/>
      <w:lvlText w:val="o"/>
      <w:lvlJc w:val="left"/>
      <w:pPr>
        <w:ind w:left="4360" w:hanging="360"/>
      </w:pPr>
      <w:rPr>
        <w:rFonts w:ascii="Courier New" w:hAnsi="Courier New" w:cs="Courier New" w:hint="default"/>
      </w:rPr>
    </w:lvl>
    <w:lvl w:ilvl="5" w:tplc="040C0005" w:tentative="1">
      <w:start w:val="1"/>
      <w:numFmt w:val="bullet"/>
      <w:lvlText w:val=""/>
      <w:lvlJc w:val="left"/>
      <w:pPr>
        <w:ind w:left="5080" w:hanging="360"/>
      </w:pPr>
      <w:rPr>
        <w:rFonts w:ascii="Wingdings" w:hAnsi="Wingdings" w:hint="default"/>
      </w:rPr>
    </w:lvl>
    <w:lvl w:ilvl="6" w:tplc="040C0001" w:tentative="1">
      <w:start w:val="1"/>
      <w:numFmt w:val="bullet"/>
      <w:lvlText w:val=""/>
      <w:lvlJc w:val="left"/>
      <w:pPr>
        <w:ind w:left="5800" w:hanging="360"/>
      </w:pPr>
      <w:rPr>
        <w:rFonts w:ascii="Symbol" w:hAnsi="Symbol" w:hint="default"/>
      </w:rPr>
    </w:lvl>
    <w:lvl w:ilvl="7" w:tplc="040C0003" w:tentative="1">
      <w:start w:val="1"/>
      <w:numFmt w:val="bullet"/>
      <w:lvlText w:val="o"/>
      <w:lvlJc w:val="left"/>
      <w:pPr>
        <w:ind w:left="6520" w:hanging="360"/>
      </w:pPr>
      <w:rPr>
        <w:rFonts w:ascii="Courier New" w:hAnsi="Courier New" w:cs="Courier New" w:hint="default"/>
      </w:rPr>
    </w:lvl>
    <w:lvl w:ilvl="8" w:tplc="040C0005" w:tentative="1">
      <w:start w:val="1"/>
      <w:numFmt w:val="bullet"/>
      <w:lvlText w:val=""/>
      <w:lvlJc w:val="left"/>
      <w:pPr>
        <w:ind w:left="7240" w:hanging="360"/>
      </w:pPr>
      <w:rPr>
        <w:rFonts w:ascii="Wingdings" w:hAnsi="Wingdings" w:hint="default"/>
      </w:rPr>
    </w:lvl>
  </w:abstractNum>
  <w:abstractNum w:abstractNumId="12" w15:restartNumberingAfterBreak="0">
    <w:nsid w:val="1C883604"/>
    <w:multiLevelType w:val="hybridMultilevel"/>
    <w:tmpl w:val="CF3A9A42"/>
    <w:lvl w:ilvl="0" w:tplc="7FEAC3FA">
      <w:start w:val="1"/>
      <w:numFmt w:val="bullet"/>
      <w:lvlText w:val="-"/>
      <w:lvlJc w:val="left"/>
      <w:pPr>
        <w:ind w:left="-351" w:hanging="360"/>
      </w:pPr>
      <w:rPr>
        <w:rFonts w:ascii="Calibri" w:eastAsia="Calibri" w:hAnsi="Calibri" w:cs="Calibri" w:hint="default"/>
      </w:rPr>
    </w:lvl>
    <w:lvl w:ilvl="1" w:tplc="040C0003">
      <w:start w:val="1"/>
      <w:numFmt w:val="bullet"/>
      <w:lvlText w:val="o"/>
      <w:lvlJc w:val="left"/>
      <w:pPr>
        <w:ind w:left="369" w:hanging="360"/>
      </w:pPr>
      <w:rPr>
        <w:rFonts w:ascii="Courier New" w:hAnsi="Courier New" w:cs="Courier New" w:hint="default"/>
      </w:rPr>
    </w:lvl>
    <w:lvl w:ilvl="2" w:tplc="040C0005" w:tentative="1">
      <w:start w:val="1"/>
      <w:numFmt w:val="bullet"/>
      <w:lvlText w:val=""/>
      <w:lvlJc w:val="left"/>
      <w:pPr>
        <w:ind w:left="1089" w:hanging="360"/>
      </w:pPr>
      <w:rPr>
        <w:rFonts w:ascii="Wingdings" w:hAnsi="Wingdings" w:hint="default"/>
      </w:rPr>
    </w:lvl>
    <w:lvl w:ilvl="3" w:tplc="040C0001" w:tentative="1">
      <w:start w:val="1"/>
      <w:numFmt w:val="bullet"/>
      <w:lvlText w:val=""/>
      <w:lvlJc w:val="left"/>
      <w:pPr>
        <w:ind w:left="1809" w:hanging="360"/>
      </w:pPr>
      <w:rPr>
        <w:rFonts w:ascii="Symbol" w:hAnsi="Symbol" w:hint="default"/>
      </w:rPr>
    </w:lvl>
    <w:lvl w:ilvl="4" w:tplc="040C0003" w:tentative="1">
      <w:start w:val="1"/>
      <w:numFmt w:val="bullet"/>
      <w:lvlText w:val="o"/>
      <w:lvlJc w:val="left"/>
      <w:pPr>
        <w:ind w:left="2529" w:hanging="360"/>
      </w:pPr>
      <w:rPr>
        <w:rFonts w:ascii="Courier New" w:hAnsi="Courier New" w:cs="Courier New" w:hint="default"/>
      </w:rPr>
    </w:lvl>
    <w:lvl w:ilvl="5" w:tplc="040C0005" w:tentative="1">
      <w:start w:val="1"/>
      <w:numFmt w:val="bullet"/>
      <w:lvlText w:val=""/>
      <w:lvlJc w:val="left"/>
      <w:pPr>
        <w:ind w:left="3249" w:hanging="360"/>
      </w:pPr>
      <w:rPr>
        <w:rFonts w:ascii="Wingdings" w:hAnsi="Wingdings" w:hint="default"/>
      </w:rPr>
    </w:lvl>
    <w:lvl w:ilvl="6" w:tplc="040C0001" w:tentative="1">
      <w:start w:val="1"/>
      <w:numFmt w:val="bullet"/>
      <w:lvlText w:val=""/>
      <w:lvlJc w:val="left"/>
      <w:pPr>
        <w:ind w:left="3969" w:hanging="360"/>
      </w:pPr>
      <w:rPr>
        <w:rFonts w:ascii="Symbol" w:hAnsi="Symbol" w:hint="default"/>
      </w:rPr>
    </w:lvl>
    <w:lvl w:ilvl="7" w:tplc="040C0003" w:tentative="1">
      <w:start w:val="1"/>
      <w:numFmt w:val="bullet"/>
      <w:lvlText w:val="o"/>
      <w:lvlJc w:val="left"/>
      <w:pPr>
        <w:ind w:left="4689" w:hanging="360"/>
      </w:pPr>
      <w:rPr>
        <w:rFonts w:ascii="Courier New" w:hAnsi="Courier New" w:cs="Courier New" w:hint="default"/>
      </w:rPr>
    </w:lvl>
    <w:lvl w:ilvl="8" w:tplc="040C0005" w:tentative="1">
      <w:start w:val="1"/>
      <w:numFmt w:val="bullet"/>
      <w:lvlText w:val=""/>
      <w:lvlJc w:val="left"/>
      <w:pPr>
        <w:ind w:left="5409" w:hanging="360"/>
      </w:pPr>
      <w:rPr>
        <w:rFonts w:ascii="Wingdings" w:hAnsi="Wingdings" w:hint="default"/>
      </w:rPr>
    </w:lvl>
  </w:abstractNum>
  <w:abstractNum w:abstractNumId="13" w15:restartNumberingAfterBreak="0">
    <w:nsid w:val="1DC831AE"/>
    <w:multiLevelType w:val="hybridMultilevel"/>
    <w:tmpl w:val="61A46456"/>
    <w:lvl w:ilvl="0" w:tplc="82DC901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E47549"/>
    <w:multiLevelType w:val="hybridMultilevel"/>
    <w:tmpl w:val="824C3E10"/>
    <w:lvl w:ilvl="0" w:tplc="27A41D2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FBD51D7"/>
    <w:multiLevelType w:val="hybridMultilevel"/>
    <w:tmpl w:val="8712403E"/>
    <w:lvl w:ilvl="0" w:tplc="180031C8">
      <w:numFmt w:val="bullet"/>
      <w:lvlText w:val="-"/>
      <w:lvlJc w:val="left"/>
      <w:pPr>
        <w:ind w:left="1069" w:hanging="360"/>
      </w:pPr>
      <w:rPr>
        <w:rFonts w:hint="default"/>
        <w:color w:val="00008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246C7D87"/>
    <w:multiLevelType w:val="hybridMultilevel"/>
    <w:tmpl w:val="D4705BEE"/>
    <w:lvl w:ilvl="0" w:tplc="04CA15CE">
      <w:start w:val="1"/>
      <w:numFmt w:val="bullet"/>
      <w:lvlText w:val="-"/>
      <w:lvlJc w:val="left"/>
      <w:pPr>
        <w:ind w:left="2505" w:hanging="360"/>
      </w:pPr>
      <w:rPr>
        <w:rFonts w:ascii="Arial" w:hAnsi="Arial" w:hint="default"/>
        <w:color w:val="000000"/>
        <w:sz w:val="24"/>
        <w:szCs w:val="24"/>
      </w:rPr>
    </w:lvl>
    <w:lvl w:ilvl="1" w:tplc="040C0003">
      <w:start w:val="1"/>
      <w:numFmt w:val="bullet"/>
      <w:lvlText w:val="o"/>
      <w:lvlJc w:val="left"/>
      <w:pPr>
        <w:ind w:left="3225" w:hanging="360"/>
      </w:pPr>
      <w:rPr>
        <w:rFonts w:ascii="Courier New" w:hAnsi="Courier New" w:cs="Courier New" w:hint="default"/>
      </w:rPr>
    </w:lvl>
    <w:lvl w:ilvl="2" w:tplc="040C0005" w:tentative="1">
      <w:start w:val="1"/>
      <w:numFmt w:val="bullet"/>
      <w:lvlText w:val=""/>
      <w:lvlJc w:val="left"/>
      <w:pPr>
        <w:ind w:left="3945" w:hanging="360"/>
      </w:pPr>
      <w:rPr>
        <w:rFonts w:ascii="Wingdings" w:hAnsi="Wingdings" w:hint="default"/>
      </w:rPr>
    </w:lvl>
    <w:lvl w:ilvl="3" w:tplc="040C0001" w:tentative="1">
      <w:start w:val="1"/>
      <w:numFmt w:val="bullet"/>
      <w:lvlText w:val=""/>
      <w:lvlJc w:val="left"/>
      <w:pPr>
        <w:ind w:left="4665" w:hanging="360"/>
      </w:pPr>
      <w:rPr>
        <w:rFonts w:ascii="Symbol" w:hAnsi="Symbol" w:hint="default"/>
      </w:rPr>
    </w:lvl>
    <w:lvl w:ilvl="4" w:tplc="040C0003" w:tentative="1">
      <w:start w:val="1"/>
      <w:numFmt w:val="bullet"/>
      <w:lvlText w:val="o"/>
      <w:lvlJc w:val="left"/>
      <w:pPr>
        <w:ind w:left="5385" w:hanging="360"/>
      </w:pPr>
      <w:rPr>
        <w:rFonts w:ascii="Courier New" w:hAnsi="Courier New" w:cs="Courier New" w:hint="default"/>
      </w:rPr>
    </w:lvl>
    <w:lvl w:ilvl="5" w:tplc="040C0005" w:tentative="1">
      <w:start w:val="1"/>
      <w:numFmt w:val="bullet"/>
      <w:lvlText w:val=""/>
      <w:lvlJc w:val="left"/>
      <w:pPr>
        <w:ind w:left="6105" w:hanging="360"/>
      </w:pPr>
      <w:rPr>
        <w:rFonts w:ascii="Wingdings" w:hAnsi="Wingdings" w:hint="default"/>
      </w:rPr>
    </w:lvl>
    <w:lvl w:ilvl="6" w:tplc="040C0001" w:tentative="1">
      <w:start w:val="1"/>
      <w:numFmt w:val="bullet"/>
      <w:lvlText w:val=""/>
      <w:lvlJc w:val="left"/>
      <w:pPr>
        <w:ind w:left="6825" w:hanging="360"/>
      </w:pPr>
      <w:rPr>
        <w:rFonts w:ascii="Symbol" w:hAnsi="Symbol" w:hint="default"/>
      </w:rPr>
    </w:lvl>
    <w:lvl w:ilvl="7" w:tplc="040C0003" w:tentative="1">
      <w:start w:val="1"/>
      <w:numFmt w:val="bullet"/>
      <w:lvlText w:val="o"/>
      <w:lvlJc w:val="left"/>
      <w:pPr>
        <w:ind w:left="7545" w:hanging="360"/>
      </w:pPr>
      <w:rPr>
        <w:rFonts w:ascii="Courier New" w:hAnsi="Courier New" w:cs="Courier New" w:hint="default"/>
      </w:rPr>
    </w:lvl>
    <w:lvl w:ilvl="8" w:tplc="040C0005" w:tentative="1">
      <w:start w:val="1"/>
      <w:numFmt w:val="bullet"/>
      <w:lvlText w:val=""/>
      <w:lvlJc w:val="left"/>
      <w:pPr>
        <w:ind w:left="8265" w:hanging="360"/>
      </w:pPr>
      <w:rPr>
        <w:rFonts w:ascii="Wingdings" w:hAnsi="Wingdings" w:hint="default"/>
      </w:rPr>
    </w:lvl>
  </w:abstractNum>
  <w:abstractNum w:abstractNumId="17" w15:restartNumberingAfterBreak="0">
    <w:nsid w:val="2F7D129F"/>
    <w:multiLevelType w:val="hybridMultilevel"/>
    <w:tmpl w:val="9E00F36C"/>
    <w:lvl w:ilvl="0" w:tplc="6C42977A">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301BB6"/>
    <w:multiLevelType w:val="hybridMultilevel"/>
    <w:tmpl w:val="DB2A85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223881"/>
    <w:multiLevelType w:val="hybridMultilevel"/>
    <w:tmpl w:val="E64A56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625C74"/>
    <w:multiLevelType w:val="hybridMultilevel"/>
    <w:tmpl w:val="49D2701E"/>
    <w:lvl w:ilvl="0" w:tplc="040C0005">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1" w15:restartNumberingAfterBreak="0">
    <w:nsid w:val="407E6CC4"/>
    <w:multiLevelType w:val="hybridMultilevel"/>
    <w:tmpl w:val="E18EB4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7C189F"/>
    <w:multiLevelType w:val="hybridMultilevel"/>
    <w:tmpl w:val="9DAEB162"/>
    <w:lvl w:ilvl="0" w:tplc="040C0005">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3" w15:restartNumberingAfterBreak="0">
    <w:nsid w:val="49A469E1"/>
    <w:multiLevelType w:val="hybridMultilevel"/>
    <w:tmpl w:val="52F84326"/>
    <w:lvl w:ilvl="0" w:tplc="BE9015B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A0A1376"/>
    <w:multiLevelType w:val="hybridMultilevel"/>
    <w:tmpl w:val="0E2AD8C2"/>
    <w:lvl w:ilvl="0" w:tplc="180031C8">
      <w:numFmt w:val="bullet"/>
      <w:lvlText w:val="-"/>
      <w:lvlJc w:val="left"/>
      <w:pPr>
        <w:ind w:left="1069" w:hanging="360"/>
      </w:pPr>
      <w:rPr>
        <w:rFonts w:hint="default"/>
        <w:color w:val="00008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4AD226E1"/>
    <w:multiLevelType w:val="hybridMultilevel"/>
    <w:tmpl w:val="A484ED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180956"/>
    <w:multiLevelType w:val="hybridMultilevel"/>
    <w:tmpl w:val="9E20A1E6"/>
    <w:lvl w:ilvl="0" w:tplc="27A41D2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B373B78"/>
    <w:multiLevelType w:val="hybridMultilevel"/>
    <w:tmpl w:val="350445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D196D9E"/>
    <w:multiLevelType w:val="hybridMultilevel"/>
    <w:tmpl w:val="337A3BAA"/>
    <w:lvl w:ilvl="0" w:tplc="7FEAC3FA">
      <w:start w:val="1"/>
      <w:numFmt w:val="bullet"/>
      <w:lvlText w:val="-"/>
      <w:lvlJc w:val="left"/>
      <w:pPr>
        <w:ind w:left="1242" w:hanging="360"/>
      </w:pPr>
      <w:rPr>
        <w:rFonts w:ascii="Calibri" w:eastAsia="Calibri" w:hAnsi="Calibri" w:cs="Calibri" w:hint="default"/>
      </w:rPr>
    </w:lvl>
    <w:lvl w:ilvl="1" w:tplc="040C0003">
      <w:start w:val="1"/>
      <w:numFmt w:val="bullet"/>
      <w:lvlText w:val="o"/>
      <w:lvlJc w:val="left"/>
      <w:pPr>
        <w:ind w:left="1962" w:hanging="360"/>
      </w:pPr>
      <w:rPr>
        <w:rFonts w:ascii="Courier New" w:hAnsi="Courier New" w:cs="Courier New" w:hint="default"/>
      </w:rPr>
    </w:lvl>
    <w:lvl w:ilvl="2" w:tplc="040C0005">
      <w:start w:val="1"/>
      <w:numFmt w:val="bullet"/>
      <w:lvlText w:val=""/>
      <w:lvlJc w:val="left"/>
      <w:pPr>
        <w:ind w:left="2682" w:hanging="360"/>
      </w:pPr>
      <w:rPr>
        <w:rFonts w:ascii="Wingdings" w:hAnsi="Wingdings" w:hint="default"/>
      </w:rPr>
    </w:lvl>
    <w:lvl w:ilvl="3" w:tplc="040C0001">
      <w:start w:val="1"/>
      <w:numFmt w:val="bullet"/>
      <w:lvlText w:val=""/>
      <w:lvlJc w:val="left"/>
      <w:pPr>
        <w:ind w:left="3402" w:hanging="360"/>
      </w:pPr>
      <w:rPr>
        <w:rFonts w:ascii="Symbol" w:hAnsi="Symbol" w:hint="default"/>
      </w:rPr>
    </w:lvl>
    <w:lvl w:ilvl="4" w:tplc="040C0003">
      <w:start w:val="1"/>
      <w:numFmt w:val="bullet"/>
      <w:lvlText w:val="o"/>
      <w:lvlJc w:val="left"/>
      <w:pPr>
        <w:ind w:left="4122" w:hanging="360"/>
      </w:pPr>
      <w:rPr>
        <w:rFonts w:ascii="Courier New" w:hAnsi="Courier New" w:cs="Courier New" w:hint="default"/>
      </w:rPr>
    </w:lvl>
    <w:lvl w:ilvl="5" w:tplc="040C0005">
      <w:start w:val="1"/>
      <w:numFmt w:val="bullet"/>
      <w:lvlText w:val=""/>
      <w:lvlJc w:val="left"/>
      <w:pPr>
        <w:ind w:left="4842" w:hanging="360"/>
      </w:pPr>
      <w:rPr>
        <w:rFonts w:ascii="Wingdings" w:hAnsi="Wingdings" w:hint="default"/>
      </w:rPr>
    </w:lvl>
    <w:lvl w:ilvl="6" w:tplc="040C0001">
      <w:start w:val="1"/>
      <w:numFmt w:val="bullet"/>
      <w:lvlText w:val=""/>
      <w:lvlJc w:val="left"/>
      <w:pPr>
        <w:ind w:left="5562" w:hanging="360"/>
      </w:pPr>
      <w:rPr>
        <w:rFonts w:ascii="Symbol" w:hAnsi="Symbol" w:hint="default"/>
      </w:rPr>
    </w:lvl>
    <w:lvl w:ilvl="7" w:tplc="040C0003">
      <w:start w:val="1"/>
      <w:numFmt w:val="bullet"/>
      <w:lvlText w:val="o"/>
      <w:lvlJc w:val="left"/>
      <w:pPr>
        <w:ind w:left="6282" w:hanging="360"/>
      </w:pPr>
      <w:rPr>
        <w:rFonts w:ascii="Courier New" w:hAnsi="Courier New" w:cs="Courier New" w:hint="default"/>
      </w:rPr>
    </w:lvl>
    <w:lvl w:ilvl="8" w:tplc="040C0005">
      <w:start w:val="1"/>
      <w:numFmt w:val="bullet"/>
      <w:lvlText w:val=""/>
      <w:lvlJc w:val="left"/>
      <w:pPr>
        <w:ind w:left="7002" w:hanging="360"/>
      </w:pPr>
      <w:rPr>
        <w:rFonts w:ascii="Wingdings" w:hAnsi="Wingdings" w:hint="default"/>
      </w:rPr>
    </w:lvl>
  </w:abstractNum>
  <w:abstractNum w:abstractNumId="29" w15:restartNumberingAfterBreak="0">
    <w:nsid w:val="50534F70"/>
    <w:multiLevelType w:val="hybridMultilevel"/>
    <w:tmpl w:val="634CC2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30" w15:restartNumberingAfterBreak="0">
    <w:nsid w:val="539C5C35"/>
    <w:multiLevelType w:val="hybridMultilevel"/>
    <w:tmpl w:val="35C63A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3A40C0F"/>
    <w:multiLevelType w:val="hybridMultilevel"/>
    <w:tmpl w:val="F078D042"/>
    <w:lvl w:ilvl="0" w:tplc="C6D42C3A">
      <w:start w:val="1"/>
      <w:numFmt w:val="bullet"/>
      <w:lvlText w:val=""/>
      <w:lvlJc w:val="left"/>
      <w:pPr>
        <w:ind w:left="765" w:hanging="360"/>
      </w:pPr>
      <w:rPr>
        <w:rFonts w:ascii="Wingdings" w:hAnsi="Wingdings"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32" w15:restartNumberingAfterBreak="0">
    <w:nsid w:val="56C05986"/>
    <w:multiLevelType w:val="hybridMultilevel"/>
    <w:tmpl w:val="FE687BCA"/>
    <w:lvl w:ilvl="0" w:tplc="B75614A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7D00904"/>
    <w:multiLevelType w:val="hybridMultilevel"/>
    <w:tmpl w:val="B83C6CFC"/>
    <w:lvl w:ilvl="0" w:tplc="043A7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AB51E10"/>
    <w:multiLevelType w:val="hybridMultilevel"/>
    <w:tmpl w:val="CE262352"/>
    <w:lvl w:ilvl="0" w:tplc="A710BFAE">
      <w:start w:val="1"/>
      <w:numFmt w:val="bullet"/>
      <w:lvlText w:val="→"/>
      <w:lvlJc w:val="left"/>
      <w:pPr>
        <w:ind w:left="720" w:hanging="360"/>
      </w:pPr>
      <w:rPr>
        <w:rFonts w:ascii="Calibri" w:hAnsi="Calibri" w:hint="default"/>
        <w:color w:val="00000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AEF4270"/>
    <w:multiLevelType w:val="hybridMultilevel"/>
    <w:tmpl w:val="10AA89DA"/>
    <w:lvl w:ilvl="0" w:tplc="5F8883CE">
      <w:start w:val="1"/>
      <w:numFmt w:val="bullet"/>
      <w:lvlText w:val=""/>
      <w:lvlJc w:val="left"/>
      <w:pPr>
        <w:ind w:left="426" w:hanging="360"/>
      </w:pPr>
      <w:rPr>
        <w:rFonts w:ascii="Symbol" w:hAnsi="Symbol" w:hint="default"/>
        <w:color w:val="auto"/>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6" w15:restartNumberingAfterBreak="0">
    <w:nsid w:val="5B2E4B9D"/>
    <w:multiLevelType w:val="hybridMultilevel"/>
    <w:tmpl w:val="4BB60A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4903670"/>
    <w:multiLevelType w:val="hybridMultilevel"/>
    <w:tmpl w:val="55109A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50B1BA7"/>
    <w:multiLevelType w:val="hybridMultilevel"/>
    <w:tmpl w:val="238E5E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548546D"/>
    <w:multiLevelType w:val="hybridMultilevel"/>
    <w:tmpl w:val="3162062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65943C99"/>
    <w:multiLevelType w:val="hybridMultilevel"/>
    <w:tmpl w:val="11B0FE52"/>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5E72E93"/>
    <w:multiLevelType w:val="hybridMultilevel"/>
    <w:tmpl w:val="4438871A"/>
    <w:lvl w:ilvl="0" w:tplc="3FBC7600">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84E3DC6"/>
    <w:multiLevelType w:val="hybridMultilevel"/>
    <w:tmpl w:val="06CAE9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933056D"/>
    <w:multiLevelType w:val="hybridMultilevel"/>
    <w:tmpl w:val="BC6855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97569A0"/>
    <w:multiLevelType w:val="hybridMultilevel"/>
    <w:tmpl w:val="087CEC72"/>
    <w:lvl w:ilvl="0" w:tplc="D8864CEA">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5" w15:restartNumberingAfterBreak="0">
    <w:nsid w:val="6D0E04C1"/>
    <w:multiLevelType w:val="hybridMultilevel"/>
    <w:tmpl w:val="0B46E5F8"/>
    <w:lvl w:ilvl="0" w:tplc="180031C8">
      <w:numFmt w:val="bullet"/>
      <w:lvlText w:val="-"/>
      <w:lvlJc w:val="left"/>
      <w:pPr>
        <w:ind w:left="720" w:hanging="360"/>
      </w:pPr>
      <w:rPr>
        <w:color w:val="000080"/>
      </w:rPr>
    </w:lvl>
    <w:lvl w:ilvl="1" w:tplc="D8864CEA">
      <w:start w:val="1"/>
      <w:numFmt w:val="bullet"/>
      <w:lvlText w:val="-"/>
      <w:lvlJc w:val="left"/>
      <w:pPr>
        <w:ind w:left="1440" w:hanging="360"/>
      </w:pPr>
      <w:rPr>
        <w:rFonts w:ascii="Times New Roman" w:eastAsia="Times New Roman" w:hAnsi="Times New Roman"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6" w15:restartNumberingAfterBreak="0">
    <w:nsid w:val="729F7F1C"/>
    <w:multiLevelType w:val="hybridMultilevel"/>
    <w:tmpl w:val="4B8826C2"/>
    <w:lvl w:ilvl="0" w:tplc="040C0001">
      <w:start w:val="1"/>
      <w:numFmt w:val="bullet"/>
      <w:lvlText w:val=""/>
      <w:lvlJc w:val="left"/>
      <w:pPr>
        <w:ind w:left="1242" w:hanging="360"/>
      </w:pPr>
      <w:rPr>
        <w:rFonts w:ascii="Symbol" w:hAnsi="Symbol" w:hint="default"/>
      </w:rPr>
    </w:lvl>
    <w:lvl w:ilvl="1" w:tplc="040C0003">
      <w:start w:val="1"/>
      <w:numFmt w:val="bullet"/>
      <w:lvlText w:val="o"/>
      <w:lvlJc w:val="left"/>
      <w:pPr>
        <w:ind w:left="1962" w:hanging="360"/>
      </w:pPr>
      <w:rPr>
        <w:rFonts w:ascii="Courier New" w:hAnsi="Courier New" w:cs="Courier New" w:hint="default"/>
      </w:rPr>
    </w:lvl>
    <w:lvl w:ilvl="2" w:tplc="040C0005">
      <w:start w:val="1"/>
      <w:numFmt w:val="bullet"/>
      <w:lvlText w:val=""/>
      <w:lvlJc w:val="left"/>
      <w:pPr>
        <w:ind w:left="2682" w:hanging="360"/>
      </w:pPr>
      <w:rPr>
        <w:rFonts w:ascii="Wingdings" w:hAnsi="Wingdings" w:hint="default"/>
      </w:rPr>
    </w:lvl>
    <w:lvl w:ilvl="3" w:tplc="040C0001">
      <w:start w:val="1"/>
      <w:numFmt w:val="bullet"/>
      <w:lvlText w:val=""/>
      <w:lvlJc w:val="left"/>
      <w:pPr>
        <w:ind w:left="3402" w:hanging="360"/>
      </w:pPr>
      <w:rPr>
        <w:rFonts w:ascii="Symbol" w:hAnsi="Symbol" w:hint="default"/>
      </w:rPr>
    </w:lvl>
    <w:lvl w:ilvl="4" w:tplc="040C0003">
      <w:start w:val="1"/>
      <w:numFmt w:val="bullet"/>
      <w:lvlText w:val="o"/>
      <w:lvlJc w:val="left"/>
      <w:pPr>
        <w:ind w:left="4122" w:hanging="360"/>
      </w:pPr>
      <w:rPr>
        <w:rFonts w:ascii="Courier New" w:hAnsi="Courier New" w:cs="Courier New" w:hint="default"/>
      </w:rPr>
    </w:lvl>
    <w:lvl w:ilvl="5" w:tplc="040C0005">
      <w:start w:val="1"/>
      <w:numFmt w:val="bullet"/>
      <w:lvlText w:val=""/>
      <w:lvlJc w:val="left"/>
      <w:pPr>
        <w:ind w:left="4842" w:hanging="360"/>
      </w:pPr>
      <w:rPr>
        <w:rFonts w:ascii="Wingdings" w:hAnsi="Wingdings" w:hint="default"/>
      </w:rPr>
    </w:lvl>
    <w:lvl w:ilvl="6" w:tplc="040C0001">
      <w:start w:val="1"/>
      <w:numFmt w:val="bullet"/>
      <w:lvlText w:val=""/>
      <w:lvlJc w:val="left"/>
      <w:pPr>
        <w:ind w:left="5562" w:hanging="360"/>
      </w:pPr>
      <w:rPr>
        <w:rFonts w:ascii="Symbol" w:hAnsi="Symbol" w:hint="default"/>
      </w:rPr>
    </w:lvl>
    <w:lvl w:ilvl="7" w:tplc="040C0003">
      <w:start w:val="1"/>
      <w:numFmt w:val="bullet"/>
      <w:lvlText w:val="o"/>
      <w:lvlJc w:val="left"/>
      <w:pPr>
        <w:ind w:left="6282" w:hanging="360"/>
      </w:pPr>
      <w:rPr>
        <w:rFonts w:ascii="Courier New" w:hAnsi="Courier New" w:cs="Courier New" w:hint="default"/>
      </w:rPr>
    </w:lvl>
    <w:lvl w:ilvl="8" w:tplc="040C0005">
      <w:start w:val="1"/>
      <w:numFmt w:val="bullet"/>
      <w:lvlText w:val=""/>
      <w:lvlJc w:val="left"/>
      <w:pPr>
        <w:ind w:left="7002" w:hanging="360"/>
      </w:pPr>
      <w:rPr>
        <w:rFonts w:ascii="Wingdings" w:hAnsi="Wingdings" w:hint="default"/>
      </w:rPr>
    </w:lvl>
  </w:abstractNum>
  <w:abstractNum w:abstractNumId="47" w15:restartNumberingAfterBreak="0">
    <w:nsid w:val="78605EDD"/>
    <w:multiLevelType w:val="hybridMultilevel"/>
    <w:tmpl w:val="27D8E298"/>
    <w:lvl w:ilvl="0" w:tplc="A710BFAE">
      <w:start w:val="1"/>
      <w:numFmt w:val="bullet"/>
      <w:lvlText w:val="→"/>
      <w:lvlJc w:val="left"/>
      <w:pPr>
        <w:ind w:left="2505" w:hanging="360"/>
      </w:pPr>
      <w:rPr>
        <w:rFonts w:ascii="Calibri" w:hAnsi="Calibri" w:hint="default"/>
        <w:color w:val="000000"/>
        <w:sz w:val="24"/>
        <w:szCs w:val="24"/>
      </w:rPr>
    </w:lvl>
    <w:lvl w:ilvl="1" w:tplc="040C0003">
      <w:start w:val="1"/>
      <w:numFmt w:val="bullet"/>
      <w:lvlText w:val="o"/>
      <w:lvlJc w:val="left"/>
      <w:pPr>
        <w:ind w:left="3225" w:hanging="360"/>
      </w:pPr>
      <w:rPr>
        <w:rFonts w:ascii="Courier New" w:hAnsi="Courier New" w:cs="Courier New" w:hint="default"/>
      </w:rPr>
    </w:lvl>
    <w:lvl w:ilvl="2" w:tplc="040C0005" w:tentative="1">
      <w:start w:val="1"/>
      <w:numFmt w:val="bullet"/>
      <w:lvlText w:val=""/>
      <w:lvlJc w:val="left"/>
      <w:pPr>
        <w:ind w:left="3945" w:hanging="360"/>
      </w:pPr>
      <w:rPr>
        <w:rFonts w:ascii="Wingdings" w:hAnsi="Wingdings" w:hint="default"/>
      </w:rPr>
    </w:lvl>
    <w:lvl w:ilvl="3" w:tplc="040C0001" w:tentative="1">
      <w:start w:val="1"/>
      <w:numFmt w:val="bullet"/>
      <w:lvlText w:val=""/>
      <w:lvlJc w:val="left"/>
      <w:pPr>
        <w:ind w:left="4665" w:hanging="360"/>
      </w:pPr>
      <w:rPr>
        <w:rFonts w:ascii="Symbol" w:hAnsi="Symbol" w:hint="default"/>
      </w:rPr>
    </w:lvl>
    <w:lvl w:ilvl="4" w:tplc="040C0003" w:tentative="1">
      <w:start w:val="1"/>
      <w:numFmt w:val="bullet"/>
      <w:lvlText w:val="o"/>
      <w:lvlJc w:val="left"/>
      <w:pPr>
        <w:ind w:left="5385" w:hanging="360"/>
      </w:pPr>
      <w:rPr>
        <w:rFonts w:ascii="Courier New" w:hAnsi="Courier New" w:cs="Courier New" w:hint="default"/>
      </w:rPr>
    </w:lvl>
    <w:lvl w:ilvl="5" w:tplc="040C0005" w:tentative="1">
      <w:start w:val="1"/>
      <w:numFmt w:val="bullet"/>
      <w:lvlText w:val=""/>
      <w:lvlJc w:val="left"/>
      <w:pPr>
        <w:ind w:left="6105" w:hanging="360"/>
      </w:pPr>
      <w:rPr>
        <w:rFonts w:ascii="Wingdings" w:hAnsi="Wingdings" w:hint="default"/>
      </w:rPr>
    </w:lvl>
    <w:lvl w:ilvl="6" w:tplc="040C0001" w:tentative="1">
      <w:start w:val="1"/>
      <w:numFmt w:val="bullet"/>
      <w:lvlText w:val=""/>
      <w:lvlJc w:val="left"/>
      <w:pPr>
        <w:ind w:left="6825" w:hanging="360"/>
      </w:pPr>
      <w:rPr>
        <w:rFonts w:ascii="Symbol" w:hAnsi="Symbol" w:hint="default"/>
      </w:rPr>
    </w:lvl>
    <w:lvl w:ilvl="7" w:tplc="040C0003" w:tentative="1">
      <w:start w:val="1"/>
      <w:numFmt w:val="bullet"/>
      <w:lvlText w:val="o"/>
      <w:lvlJc w:val="left"/>
      <w:pPr>
        <w:ind w:left="7545" w:hanging="360"/>
      </w:pPr>
      <w:rPr>
        <w:rFonts w:ascii="Courier New" w:hAnsi="Courier New" w:cs="Courier New" w:hint="default"/>
      </w:rPr>
    </w:lvl>
    <w:lvl w:ilvl="8" w:tplc="040C0005" w:tentative="1">
      <w:start w:val="1"/>
      <w:numFmt w:val="bullet"/>
      <w:lvlText w:val=""/>
      <w:lvlJc w:val="left"/>
      <w:pPr>
        <w:ind w:left="8265" w:hanging="360"/>
      </w:pPr>
      <w:rPr>
        <w:rFonts w:ascii="Wingdings" w:hAnsi="Wingdings" w:hint="default"/>
      </w:rPr>
    </w:lvl>
  </w:abstractNum>
  <w:abstractNum w:abstractNumId="48" w15:restartNumberingAfterBreak="0">
    <w:nsid w:val="7C372CAE"/>
    <w:multiLevelType w:val="hybridMultilevel"/>
    <w:tmpl w:val="A07E6D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D6320CB"/>
    <w:multiLevelType w:val="hybridMultilevel"/>
    <w:tmpl w:val="D604D2CA"/>
    <w:lvl w:ilvl="0" w:tplc="7D36DE7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4"/>
  </w:num>
  <w:num w:numId="3">
    <w:abstractNumId w:val="47"/>
  </w:num>
  <w:num w:numId="4">
    <w:abstractNumId w:val="31"/>
  </w:num>
  <w:num w:numId="5">
    <w:abstractNumId w:val="16"/>
  </w:num>
  <w:num w:numId="6">
    <w:abstractNumId w:val="32"/>
  </w:num>
  <w:num w:numId="7">
    <w:abstractNumId w:val="24"/>
  </w:num>
  <w:num w:numId="8">
    <w:abstractNumId w:val="15"/>
  </w:num>
  <w:num w:numId="9">
    <w:abstractNumId w:val="21"/>
  </w:num>
  <w:num w:numId="10">
    <w:abstractNumId w:val="39"/>
  </w:num>
  <w:num w:numId="11">
    <w:abstractNumId w:val="48"/>
  </w:num>
  <w:num w:numId="12">
    <w:abstractNumId w:val="27"/>
  </w:num>
  <w:num w:numId="13">
    <w:abstractNumId w:val="43"/>
  </w:num>
  <w:num w:numId="14">
    <w:abstractNumId w:val="37"/>
  </w:num>
  <w:num w:numId="15">
    <w:abstractNumId w:val="30"/>
  </w:num>
  <w:num w:numId="16">
    <w:abstractNumId w:val="40"/>
  </w:num>
  <w:num w:numId="17">
    <w:abstractNumId w:val="14"/>
  </w:num>
  <w:num w:numId="18">
    <w:abstractNumId w:val="26"/>
  </w:num>
  <w:num w:numId="19">
    <w:abstractNumId w:val="0"/>
  </w:num>
  <w:num w:numId="20">
    <w:abstractNumId w:val="11"/>
  </w:num>
  <w:num w:numId="21">
    <w:abstractNumId w:val="22"/>
  </w:num>
  <w:num w:numId="22">
    <w:abstractNumId w:val="20"/>
  </w:num>
  <w:num w:numId="23">
    <w:abstractNumId w:val="28"/>
  </w:num>
  <w:num w:numId="24">
    <w:abstractNumId w:val="9"/>
  </w:num>
  <w:num w:numId="25">
    <w:abstractNumId w:val="17"/>
  </w:num>
  <w:num w:numId="26">
    <w:abstractNumId w:val="38"/>
  </w:num>
  <w:num w:numId="27">
    <w:abstractNumId w:val="36"/>
  </w:num>
  <w:num w:numId="28">
    <w:abstractNumId w:val="23"/>
  </w:num>
  <w:num w:numId="29">
    <w:abstractNumId w:val="41"/>
  </w:num>
  <w:num w:numId="30">
    <w:abstractNumId w:val="7"/>
  </w:num>
  <w:num w:numId="31">
    <w:abstractNumId w:val="2"/>
  </w:num>
  <w:num w:numId="32">
    <w:abstractNumId w:val="13"/>
  </w:num>
  <w:num w:numId="33">
    <w:abstractNumId w:val="1"/>
  </w:num>
  <w:num w:numId="34">
    <w:abstractNumId w:val="18"/>
  </w:num>
  <w:num w:numId="35">
    <w:abstractNumId w:val="8"/>
  </w:num>
  <w:num w:numId="36">
    <w:abstractNumId w:val="6"/>
  </w:num>
  <w:num w:numId="37">
    <w:abstractNumId w:val="42"/>
  </w:num>
  <w:num w:numId="38">
    <w:abstractNumId w:val="5"/>
  </w:num>
  <w:num w:numId="39">
    <w:abstractNumId w:val="49"/>
  </w:num>
  <w:num w:numId="40">
    <w:abstractNumId w:val="3"/>
  </w:num>
  <w:num w:numId="41">
    <w:abstractNumId w:val="29"/>
  </w:num>
  <w:num w:numId="42">
    <w:abstractNumId w:val="46"/>
  </w:num>
  <w:num w:numId="43">
    <w:abstractNumId w:val="35"/>
  </w:num>
  <w:num w:numId="44">
    <w:abstractNumId w:val="19"/>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 w:numId="47">
    <w:abstractNumId w:val="45"/>
  </w:num>
  <w:num w:numId="48">
    <w:abstractNumId w:val="44"/>
  </w:num>
  <w:num w:numId="49">
    <w:abstractNumId w:val="33"/>
  </w:num>
  <w:num w:numId="50">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54D"/>
    <w:rsid w:val="000035F6"/>
    <w:rsid w:val="000037CF"/>
    <w:rsid w:val="00004CB7"/>
    <w:rsid w:val="00007FE2"/>
    <w:rsid w:val="00016834"/>
    <w:rsid w:val="00016920"/>
    <w:rsid w:val="0002039A"/>
    <w:rsid w:val="00020E38"/>
    <w:rsid w:val="00021941"/>
    <w:rsid w:val="00022AB4"/>
    <w:rsid w:val="00026702"/>
    <w:rsid w:val="00027A74"/>
    <w:rsid w:val="000314BF"/>
    <w:rsid w:val="00031E08"/>
    <w:rsid w:val="00031FAA"/>
    <w:rsid w:val="0004064F"/>
    <w:rsid w:val="00042AE4"/>
    <w:rsid w:val="000434C8"/>
    <w:rsid w:val="0004359F"/>
    <w:rsid w:val="00044749"/>
    <w:rsid w:val="000466A7"/>
    <w:rsid w:val="00046B9F"/>
    <w:rsid w:val="00050E04"/>
    <w:rsid w:val="00051A86"/>
    <w:rsid w:val="00055486"/>
    <w:rsid w:val="00057AC0"/>
    <w:rsid w:val="00057C07"/>
    <w:rsid w:val="000635ED"/>
    <w:rsid w:val="000642D8"/>
    <w:rsid w:val="00064452"/>
    <w:rsid w:val="0006580B"/>
    <w:rsid w:val="0006653F"/>
    <w:rsid w:val="000679AA"/>
    <w:rsid w:val="00073255"/>
    <w:rsid w:val="00073AA2"/>
    <w:rsid w:val="00074125"/>
    <w:rsid w:val="00082931"/>
    <w:rsid w:val="00082FD1"/>
    <w:rsid w:val="00084BE0"/>
    <w:rsid w:val="00085B46"/>
    <w:rsid w:val="00087075"/>
    <w:rsid w:val="000876F0"/>
    <w:rsid w:val="00091FC7"/>
    <w:rsid w:val="00094BBA"/>
    <w:rsid w:val="0009526F"/>
    <w:rsid w:val="000954FE"/>
    <w:rsid w:val="00096473"/>
    <w:rsid w:val="000972C1"/>
    <w:rsid w:val="000972FB"/>
    <w:rsid w:val="000A057D"/>
    <w:rsid w:val="000A24DE"/>
    <w:rsid w:val="000A3791"/>
    <w:rsid w:val="000A4228"/>
    <w:rsid w:val="000A6BFA"/>
    <w:rsid w:val="000B161E"/>
    <w:rsid w:val="000B1942"/>
    <w:rsid w:val="000B2566"/>
    <w:rsid w:val="000B34C3"/>
    <w:rsid w:val="000B59A6"/>
    <w:rsid w:val="000C449E"/>
    <w:rsid w:val="000D0C99"/>
    <w:rsid w:val="000D3C6D"/>
    <w:rsid w:val="000D4ABB"/>
    <w:rsid w:val="000D73DD"/>
    <w:rsid w:val="000E1F39"/>
    <w:rsid w:val="000E1F72"/>
    <w:rsid w:val="000E3D3C"/>
    <w:rsid w:val="000E49E7"/>
    <w:rsid w:val="000E5889"/>
    <w:rsid w:val="000E604B"/>
    <w:rsid w:val="000E7E58"/>
    <w:rsid w:val="000F1884"/>
    <w:rsid w:val="000F1B2E"/>
    <w:rsid w:val="000F2DDC"/>
    <w:rsid w:val="000F3A07"/>
    <w:rsid w:val="000F4059"/>
    <w:rsid w:val="000F50C8"/>
    <w:rsid w:val="0010192B"/>
    <w:rsid w:val="0010268A"/>
    <w:rsid w:val="001110FC"/>
    <w:rsid w:val="00114A72"/>
    <w:rsid w:val="001154FF"/>
    <w:rsid w:val="00115BE7"/>
    <w:rsid w:val="0011733C"/>
    <w:rsid w:val="00120596"/>
    <w:rsid w:val="00120FCD"/>
    <w:rsid w:val="0012103C"/>
    <w:rsid w:val="00121EDD"/>
    <w:rsid w:val="00122BFE"/>
    <w:rsid w:val="001237AF"/>
    <w:rsid w:val="00125057"/>
    <w:rsid w:val="00125823"/>
    <w:rsid w:val="00133408"/>
    <w:rsid w:val="00133D62"/>
    <w:rsid w:val="0013555B"/>
    <w:rsid w:val="00137532"/>
    <w:rsid w:val="00141A28"/>
    <w:rsid w:val="00144355"/>
    <w:rsid w:val="00145431"/>
    <w:rsid w:val="001474E7"/>
    <w:rsid w:val="00147901"/>
    <w:rsid w:val="0015243F"/>
    <w:rsid w:val="00153623"/>
    <w:rsid w:val="00153D20"/>
    <w:rsid w:val="001546EF"/>
    <w:rsid w:val="0015609B"/>
    <w:rsid w:val="00161135"/>
    <w:rsid w:val="00163387"/>
    <w:rsid w:val="0016370B"/>
    <w:rsid w:val="001645D1"/>
    <w:rsid w:val="001664DC"/>
    <w:rsid w:val="00166D85"/>
    <w:rsid w:val="00170251"/>
    <w:rsid w:val="00170FF3"/>
    <w:rsid w:val="0017618D"/>
    <w:rsid w:val="00176CF7"/>
    <w:rsid w:val="0017734E"/>
    <w:rsid w:val="00180B4D"/>
    <w:rsid w:val="001823D9"/>
    <w:rsid w:val="00182794"/>
    <w:rsid w:val="00182A57"/>
    <w:rsid w:val="001850B5"/>
    <w:rsid w:val="001868EB"/>
    <w:rsid w:val="00187EAF"/>
    <w:rsid w:val="00190B8A"/>
    <w:rsid w:val="00191A95"/>
    <w:rsid w:val="001923AD"/>
    <w:rsid w:val="00194E87"/>
    <w:rsid w:val="001962B8"/>
    <w:rsid w:val="001A1D37"/>
    <w:rsid w:val="001A2F9C"/>
    <w:rsid w:val="001A3B69"/>
    <w:rsid w:val="001A4374"/>
    <w:rsid w:val="001A71C7"/>
    <w:rsid w:val="001A7F2C"/>
    <w:rsid w:val="001B27B6"/>
    <w:rsid w:val="001B53E7"/>
    <w:rsid w:val="001B554D"/>
    <w:rsid w:val="001B661E"/>
    <w:rsid w:val="001B7902"/>
    <w:rsid w:val="001C09FB"/>
    <w:rsid w:val="001C378B"/>
    <w:rsid w:val="001C4A60"/>
    <w:rsid w:val="001D1DE6"/>
    <w:rsid w:val="001D21E9"/>
    <w:rsid w:val="001D26F2"/>
    <w:rsid w:val="001D4948"/>
    <w:rsid w:val="001E0E22"/>
    <w:rsid w:val="001E2546"/>
    <w:rsid w:val="001E39AC"/>
    <w:rsid w:val="001E483F"/>
    <w:rsid w:val="001E4CC6"/>
    <w:rsid w:val="001E61A9"/>
    <w:rsid w:val="001E61C4"/>
    <w:rsid w:val="001E78B9"/>
    <w:rsid w:val="001F02B6"/>
    <w:rsid w:val="001F0AD3"/>
    <w:rsid w:val="001F2678"/>
    <w:rsid w:val="001F4143"/>
    <w:rsid w:val="001F566C"/>
    <w:rsid w:val="001F5913"/>
    <w:rsid w:val="001F718A"/>
    <w:rsid w:val="001F7A0E"/>
    <w:rsid w:val="0020202B"/>
    <w:rsid w:val="0020257A"/>
    <w:rsid w:val="00205AC6"/>
    <w:rsid w:val="00206AA4"/>
    <w:rsid w:val="002109A4"/>
    <w:rsid w:val="002153E5"/>
    <w:rsid w:val="0022130D"/>
    <w:rsid w:val="00222173"/>
    <w:rsid w:val="0022454D"/>
    <w:rsid w:val="00224906"/>
    <w:rsid w:val="00224A03"/>
    <w:rsid w:val="00232EFD"/>
    <w:rsid w:val="00234668"/>
    <w:rsid w:val="00234A82"/>
    <w:rsid w:val="002352CE"/>
    <w:rsid w:val="00242206"/>
    <w:rsid w:val="00242770"/>
    <w:rsid w:val="002432F0"/>
    <w:rsid w:val="00245F86"/>
    <w:rsid w:val="002473FF"/>
    <w:rsid w:val="00247D9D"/>
    <w:rsid w:val="002515D5"/>
    <w:rsid w:val="00252F53"/>
    <w:rsid w:val="00255FC2"/>
    <w:rsid w:val="00257CF9"/>
    <w:rsid w:val="00262D4F"/>
    <w:rsid w:val="00266A38"/>
    <w:rsid w:val="00266FAD"/>
    <w:rsid w:val="0026735D"/>
    <w:rsid w:val="00270545"/>
    <w:rsid w:val="00273BE9"/>
    <w:rsid w:val="00282B69"/>
    <w:rsid w:val="00283764"/>
    <w:rsid w:val="00284C71"/>
    <w:rsid w:val="002868F0"/>
    <w:rsid w:val="00286D7F"/>
    <w:rsid w:val="00290DBC"/>
    <w:rsid w:val="0029186C"/>
    <w:rsid w:val="00292F87"/>
    <w:rsid w:val="0029368D"/>
    <w:rsid w:val="00293EF6"/>
    <w:rsid w:val="002951C7"/>
    <w:rsid w:val="00295E0D"/>
    <w:rsid w:val="00296573"/>
    <w:rsid w:val="00296F02"/>
    <w:rsid w:val="002A0462"/>
    <w:rsid w:val="002A3CEA"/>
    <w:rsid w:val="002A4B13"/>
    <w:rsid w:val="002A5D94"/>
    <w:rsid w:val="002A6646"/>
    <w:rsid w:val="002B0277"/>
    <w:rsid w:val="002B02BC"/>
    <w:rsid w:val="002B4B88"/>
    <w:rsid w:val="002B504A"/>
    <w:rsid w:val="002B796B"/>
    <w:rsid w:val="002C1A0D"/>
    <w:rsid w:val="002C1C39"/>
    <w:rsid w:val="002C7922"/>
    <w:rsid w:val="002C7BE0"/>
    <w:rsid w:val="002C7EE5"/>
    <w:rsid w:val="002D1982"/>
    <w:rsid w:val="002D546A"/>
    <w:rsid w:val="002D59E5"/>
    <w:rsid w:val="002D62FD"/>
    <w:rsid w:val="002D65A6"/>
    <w:rsid w:val="002E0217"/>
    <w:rsid w:val="002E510D"/>
    <w:rsid w:val="002F022F"/>
    <w:rsid w:val="002F143A"/>
    <w:rsid w:val="002F184E"/>
    <w:rsid w:val="002F3615"/>
    <w:rsid w:val="002F3F1C"/>
    <w:rsid w:val="002F4552"/>
    <w:rsid w:val="002F5975"/>
    <w:rsid w:val="002F76CE"/>
    <w:rsid w:val="002F7CAC"/>
    <w:rsid w:val="00303851"/>
    <w:rsid w:val="00303ABD"/>
    <w:rsid w:val="00303F36"/>
    <w:rsid w:val="003042B8"/>
    <w:rsid w:val="00311073"/>
    <w:rsid w:val="0031179F"/>
    <w:rsid w:val="00311EA1"/>
    <w:rsid w:val="003132AC"/>
    <w:rsid w:val="00315C5B"/>
    <w:rsid w:val="003177FB"/>
    <w:rsid w:val="00320E58"/>
    <w:rsid w:val="00326C49"/>
    <w:rsid w:val="0033004A"/>
    <w:rsid w:val="00335EC4"/>
    <w:rsid w:val="0033614B"/>
    <w:rsid w:val="003363A0"/>
    <w:rsid w:val="0034161C"/>
    <w:rsid w:val="00342ECE"/>
    <w:rsid w:val="003437D4"/>
    <w:rsid w:val="00347CB7"/>
    <w:rsid w:val="003555F8"/>
    <w:rsid w:val="00360812"/>
    <w:rsid w:val="00364CD5"/>
    <w:rsid w:val="00364F57"/>
    <w:rsid w:val="00365759"/>
    <w:rsid w:val="00366638"/>
    <w:rsid w:val="00366CD5"/>
    <w:rsid w:val="00367257"/>
    <w:rsid w:val="0037402F"/>
    <w:rsid w:val="00374B0C"/>
    <w:rsid w:val="003752A2"/>
    <w:rsid w:val="00376EE7"/>
    <w:rsid w:val="0037724A"/>
    <w:rsid w:val="003806C2"/>
    <w:rsid w:val="00381832"/>
    <w:rsid w:val="00385597"/>
    <w:rsid w:val="00386575"/>
    <w:rsid w:val="003865FE"/>
    <w:rsid w:val="00386A3B"/>
    <w:rsid w:val="003876EC"/>
    <w:rsid w:val="0039422C"/>
    <w:rsid w:val="00394763"/>
    <w:rsid w:val="003A06C1"/>
    <w:rsid w:val="003A166E"/>
    <w:rsid w:val="003A1745"/>
    <w:rsid w:val="003A3543"/>
    <w:rsid w:val="003A4661"/>
    <w:rsid w:val="003A6093"/>
    <w:rsid w:val="003A74BD"/>
    <w:rsid w:val="003B08B4"/>
    <w:rsid w:val="003B209E"/>
    <w:rsid w:val="003B43BC"/>
    <w:rsid w:val="003B6543"/>
    <w:rsid w:val="003B74CA"/>
    <w:rsid w:val="003C148A"/>
    <w:rsid w:val="003C27F1"/>
    <w:rsid w:val="003C591D"/>
    <w:rsid w:val="003C6078"/>
    <w:rsid w:val="003C6C3A"/>
    <w:rsid w:val="003D3C31"/>
    <w:rsid w:val="003E4E70"/>
    <w:rsid w:val="003E6A61"/>
    <w:rsid w:val="003F3B3B"/>
    <w:rsid w:val="003F4D68"/>
    <w:rsid w:val="003F5769"/>
    <w:rsid w:val="0040006E"/>
    <w:rsid w:val="00403753"/>
    <w:rsid w:val="00403829"/>
    <w:rsid w:val="00404162"/>
    <w:rsid w:val="0040582A"/>
    <w:rsid w:val="004135C5"/>
    <w:rsid w:val="00415ABD"/>
    <w:rsid w:val="004178C7"/>
    <w:rsid w:val="00423904"/>
    <w:rsid w:val="0042432B"/>
    <w:rsid w:val="00425A42"/>
    <w:rsid w:val="0043031D"/>
    <w:rsid w:val="0043120A"/>
    <w:rsid w:val="00431C0B"/>
    <w:rsid w:val="00436F54"/>
    <w:rsid w:val="00440AEA"/>
    <w:rsid w:val="00442617"/>
    <w:rsid w:val="00447046"/>
    <w:rsid w:val="00447E1E"/>
    <w:rsid w:val="00452430"/>
    <w:rsid w:val="0046268A"/>
    <w:rsid w:val="00462789"/>
    <w:rsid w:val="00464118"/>
    <w:rsid w:val="00464A68"/>
    <w:rsid w:val="00464E3E"/>
    <w:rsid w:val="00466C28"/>
    <w:rsid w:val="004677E5"/>
    <w:rsid w:val="00471362"/>
    <w:rsid w:val="00471426"/>
    <w:rsid w:val="0047154B"/>
    <w:rsid w:val="004725DB"/>
    <w:rsid w:val="00472926"/>
    <w:rsid w:val="0047294B"/>
    <w:rsid w:val="00474F8C"/>
    <w:rsid w:val="00475A01"/>
    <w:rsid w:val="00476D39"/>
    <w:rsid w:val="00480FDF"/>
    <w:rsid w:val="004810BE"/>
    <w:rsid w:val="00482346"/>
    <w:rsid w:val="0048497A"/>
    <w:rsid w:val="0048509C"/>
    <w:rsid w:val="00487906"/>
    <w:rsid w:val="0049016A"/>
    <w:rsid w:val="00491B62"/>
    <w:rsid w:val="004958A8"/>
    <w:rsid w:val="00497431"/>
    <w:rsid w:val="004A211D"/>
    <w:rsid w:val="004A3EF3"/>
    <w:rsid w:val="004A4CF0"/>
    <w:rsid w:val="004A6E7A"/>
    <w:rsid w:val="004A71B6"/>
    <w:rsid w:val="004A749C"/>
    <w:rsid w:val="004B005E"/>
    <w:rsid w:val="004B1487"/>
    <w:rsid w:val="004B3358"/>
    <w:rsid w:val="004B3EE1"/>
    <w:rsid w:val="004B5192"/>
    <w:rsid w:val="004B6788"/>
    <w:rsid w:val="004B678D"/>
    <w:rsid w:val="004C0EA5"/>
    <w:rsid w:val="004C1182"/>
    <w:rsid w:val="004C13C8"/>
    <w:rsid w:val="004C1602"/>
    <w:rsid w:val="004C21EC"/>
    <w:rsid w:val="004C3952"/>
    <w:rsid w:val="004C425F"/>
    <w:rsid w:val="004C6042"/>
    <w:rsid w:val="004C71CD"/>
    <w:rsid w:val="004C78DD"/>
    <w:rsid w:val="004D0DF1"/>
    <w:rsid w:val="004D1223"/>
    <w:rsid w:val="004D5A4E"/>
    <w:rsid w:val="004D6D83"/>
    <w:rsid w:val="004D73A4"/>
    <w:rsid w:val="004D774F"/>
    <w:rsid w:val="004E0FA7"/>
    <w:rsid w:val="004E2153"/>
    <w:rsid w:val="004E3401"/>
    <w:rsid w:val="004E3597"/>
    <w:rsid w:val="004E54EE"/>
    <w:rsid w:val="004E56FC"/>
    <w:rsid w:val="004E6A74"/>
    <w:rsid w:val="004F1645"/>
    <w:rsid w:val="004F4E39"/>
    <w:rsid w:val="004F626F"/>
    <w:rsid w:val="004F6F42"/>
    <w:rsid w:val="00500CE9"/>
    <w:rsid w:val="00502037"/>
    <w:rsid w:val="005026F5"/>
    <w:rsid w:val="00510E97"/>
    <w:rsid w:val="00513729"/>
    <w:rsid w:val="00514A75"/>
    <w:rsid w:val="005150E1"/>
    <w:rsid w:val="00516D55"/>
    <w:rsid w:val="005213E2"/>
    <w:rsid w:val="0052602B"/>
    <w:rsid w:val="005262F8"/>
    <w:rsid w:val="00530F12"/>
    <w:rsid w:val="005315D6"/>
    <w:rsid w:val="00532D37"/>
    <w:rsid w:val="00533F63"/>
    <w:rsid w:val="005352D7"/>
    <w:rsid w:val="00535B06"/>
    <w:rsid w:val="00537AAE"/>
    <w:rsid w:val="00541F5D"/>
    <w:rsid w:val="0054434A"/>
    <w:rsid w:val="00546005"/>
    <w:rsid w:val="005474EB"/>
    <w:rsid w:val="00547BB4"/>
    <w:rsid w:val="00547C74"/>
    <w:rsid w:val="00552C02"/>
    <w:rsid w:val="00552C9E"/>
    <w:rsid w:val="00555136"/>
    <w:rsid w:val="00560A40"/>
    <w:rsid w:val="005644B1"/>
    <w:rsid w:val="00565BC8"/>
    <w:rsid w:val="005663CC"/>
    <w:rsid w:val="0056699C"/>
    <w:rsid w:val="0056797F"/>
    <w:rsid w:val="005718DC"/>
    <w:rsid w:val="0057300D"/>
    <w:rsid w:val="00573A3C"/>
    <w:rsid w:val="005752EA"/>
    <w:rsid w:val="00576FF2"/>
    <w:rsid w:val="005811FC"/>
    <w:rsid w:val="0058264A"/>
    <w:rsid w:val="005842EF"/>
    <w:rsid w:val="00585EC3"/>
    <w:rsid w:val="00590F66"/>
    <w:rsid w:val="005938D6"/>
    <w:rsid w:val="00593B82"/>
    <w:rsid w:val="00593D4A"/>
    <w:rsid w:val="00596FC5"/>
    <w:rsid w:val="00597C97"/>
    <w:rsid w:val="005A0FEF"/>
    <w:rsid w:val="005A1276"/>
    <w:rsid w:val="005A1919"/>
    <w:rsid w:val="005A4629"/>
    <w:rsid w:val="005A6A47"/>
    <w:rsid w:val="005A7826"/>
    <w:rsid w:val="005B07E8"/>
    <w:rsid w:val="005B0E6D"/>
    <w:rsid w:val="005B1091"/>
    <w:rsid w:val="005B24E6"/>
    <w:rsid w:val="005B3591"/>
    <w:rsid w:val="005B4BCF"/>
    <w:rsid w:val="005B5776"/>
    <w:rsid w:val="005B58D0"/>
    <w:rsid w:val="005B5D9E"/>
    <w:rsid w:val="005B6B30"/>
    <w:rsid w:val="005C0988"/>
    <w:rsid w:val="005C0AFF"/>
    <w:rsid w:val="005C0B4A"/>
    <w:rsid w:val="005C2DE3"/>
    <w:rsid w:val="005C599B"/>
    <w:rsid w:val="005C617E"/>
    <w:rsid w:val="005C6E08"/>
    <w:rsid w:val="005C736A"/>
    <w:rsid w:val="005C7FFD"/>
    <w:rsid w:val="005D008A"/>
    <w:rsid w:val="005D127D"/>
    <w:rsid w:val="005D1C23"/>
    <w:rsid w:val="005D23AE"/>
    <w:rsid w:val="005D2527"/>
    <w:rsid w:val="005D2EFD"/>
    <w:rsid w:val="005D439A"/>
    <w:rsid w:val="005E009E"/>
    <w:rsid w:val="005E2E7D"/>
    <w:rsid w:val="005E5679"/>
    <w:rsid w:val="005E63CA"/>
    <w:rsid w:val="005E68FB"/>
    <w:rsid w:val="005F1397"/>
    <w:rsid w:val="005F1621"/>
    <w:rsid w:val="005F2754"/>
    <w:rsid w:val="005F317B"/>
    <w:rsid w:val="005F36AD"/>
    <w:rsid w:val="005F481F"/>
    <w:rsid w:val="005F740C"/>
    <w:rsid w:val="00600115"/>
    <w:rsid w:val="0060030E"/>
    <w:rsid w:val="00601199"/>
    <w:rsid w:val="00603743"/>
    <w:rsid w:val="00604E36"/>
    <w:rsid w:val="00605B86"/>
    <w:rsid w:val="006060D1"/>
    <w:rsid w:val="00606C1E"/>
    <w:rsid w:val="00607EE1"/>
    <w:rsid w:val="0061020B"/>
    <w:rsid w:val="00610779"/>
    <w:rsid w:val="00610799"/>
    <w:rsid w:val="00610A68"/>
    <w:rsid w:val="00610E95"/>
    <w:rsid w:val="006116D4"/>
    <w:rsid w:val="00613168"/>
    <w:rsid w:val="00613398"/>
    <w:rsid w:val="006138EB"/>
    <w:rsid w:val="00613E5E"/>
    <w:rsid w:val="00614896"/>
    <w:rsid w:val="0061542B"/>
    <w:rsid w:val="006160A3"/>
    <w:rsid w:val="00616A0F"/>
    <w:rsid w:val="00617EB8"/>
    <w:rsid w:val="006212E1"/>
    <w:rsid w:val="00621FDD"/>
    <w:rsid w:val="00622A46"/>
    <w:rsid w:val="00622D49"/>
    <w:rsid w:val="00624DF1"/>
    <w:rsid w:val="00625B7C"/>
    <w:rsid w:val="006316F1"/>
    <w:rsid w:val="00631FC0"/>
    <w:rsid w:val="0063503D"/>
    <w:rsid w:val="006350A9"/>
    <w:rsid w:val="00635F15"/>
    <w:rsid w:val="00636BD8"/>
    <w:rsid w:val="00637B29"/>
    <w:rsid w:val="00640552"/>
    <w:rsid w:val="00641622"/>
    <w:rsid w:val="00641A96"/>
    <w:rsid w:val="00642DEE"/>
    <w:rsid w:val="00645FDD"/>
    <w:rsid w:val="00646620"/>
    <w:rsid w:val="00650D4C"/>
    <w:rsid w:val="00650FD0"/>
    <w:rsid w:val="00652858"/>
    <w:rsid w:val="006531AC"/>
    <w:rsid w:val="00653717"/>
    <w:rsid w:val="00655DDD"/>
    <w:rsid w:val="006572BC"/>
    <w:rsid w:val="00657676"/>
    <w:rsid w:val="006576C7"/>
    <w:rsid w:val="006600C0"/>
    <w:rsid w:val="00661257"/>
    <w:rsid w:val="00661F8E"/>
    <w:rsid w:val="00662AB6"/>
    <w:rsid w:val="00663DCB"/>
    <w:rsid w:val="006643E9"/>
    <w:rsid w:val="006653E5"/>
    <w:rsid w:val="00666BB5"/>
    <w:rsid w:val="00667DB1"/>
    <w:rsid w:val="006700C4"/>
    <w:rsid w:val="00671000"/>
    <w:rsid w:val="006722F2"/>
    <w:rsid w:val="00672FA4"/>
    <w:rsid w:val="00673111"/>
    <w:rsid w:val="00674A31"/>
    <w:rsid w:val="00674F4E"/>
    <w:rsid w:val="006767F2"/>
    <w:rsid w:val="00677E74"/>
    <w:rsid w:val="00680435"/>
    <w:rsid w:val="0068051D"/>
    <w:rsid w:val="00682B6C"/>
    <w:rsid w:val="00683137"/>
    <w:rsid w:val="0068438E"/>
    <w:rsid w:val="00687D87"/>
    <w:rsid w:val="00690674"/>
    <w:rsid w:val="00691856"/>
    <w:rsid w:val="00692AFC"/>
    <w:rsid w:val="00693FD8"/>
    <w:rsid w:val="006957BB"/>
    <w:rsid w:val="0069746D"/>
    <w:rsid w:val="006A017E"/>
    <w:rsid w:val="006A0E13"/>
    <w:rsid w:val="006A2971"/>
    <w:rsid w:val="006A35F6"/>
    <w:rsid w:val="006A5401"/>
    <w:rsid w:val="006A5D4D"/>
    <w:rsid w:val="006B4293"/>
    <w:rsid w:val="006B4F35"/>
    <w:rsid w:val="006B6CAB"/>
    <w:rsid w:val="006C1356"/>
    <w:rsid w:val="006C5333"/>
    <w:rsid w:val="006C5BCF"/>
    <w:rsid w:val="006D0655"/>
    <w:rsid w:val="006D14C9"/>
    <w:rsid w:val="006D1BC5"/>
    <w:rsid w:val="006D240D"/>
    <w:rsid w:val="006D36A4"/>
    <w:rsid w:val="006D4879"/>
    <w:rsid w:val="006D5D9C"/>
    <w:rsid w:val="006E3FD5"/>
    <w:rsid w:val="006E5DE8"/>
    <w:rsid w:val="006F1BE6"/>
    <w:rsid w:val="006F1FA8"/>
    <w:rsid w:val="006F3AEC"/>
    <w:rsid w:val="006F3B69"/>
    <w:rsid w:val="006F3FE9"/>
    <w:rsid w:val="006F40AC"/>
    <w:rsid w:val="007008F0"/>
    <w:rsid w:val="00706114"/>
    <w:rsid w:val="00706D69"/>
    <w:rsid w:val="00711A83"/>
    <w:rsid w:val="00711BE5"/>
    <w:rsid w:val="00712CC8"/>
    <w:rsid w:val="00716EB4"/>
    <w:rsid w:val="00716F9D"/>
    <w:rsid w:val="00717CA9"/>
    <w:rsid w:val="00717EDB"/>
    <w:rsid w:val="00720C48"/>
    <w:rsid w:val="007218B2"/>
    <w:rsid w:val="007219D7"/>
    <w:rsid w:val="007264B0"/>
    <w:rsid w:val="00726CD0"/>
    <w:rsid w:val="00730980"/>
    <w:rsid w:val="0073138A"/>
    <w:rsid w:val="0073163B"/>
    <w:rsid w:val="00731C10"/>
    <w:rsid w:val="007327D2"/>
    <w:rsid w:val="007340C2"/>
    <w:rsid w:val="007344EE"/>
    <w:rsid w:val="00742752"/>
    <w:rsid w:val="00744DEF"/>
    <w:rsid w:val="00746F94"/>
    <w:rsid w:val="00750272"/>
    <w:rsid w:val="00752FCA"/>
    <w:rsid w:val="00753746"/>
    <w:rsid w:val="00754F5A"/>
    <w:rsid w:val="00755418"/>
    <w:rsid w:val="007568BD"/>
    <w:rsid w:val="00764415"/>
    <w:rsid w:val="00765697"/>
    <w:rsid w:val="007661CE"/>
    <w:rsid w:val="007676CE"/>
    <w:rsid w:val="00770E69"/>
    <w:rsid w:val="00774F6C"/>
    <w:rsid w:val="00775AF7"/>
    <w:rsid w:val="007774C0"/>
    <w:rsid w:val="007825C2"/>
    <w:rsid w:val="00783CF4"/>
    <w:rsid w:val="007841F6"/>
    <w:rsid w:val="00785EFC"/>
    <w:rsid w:val="007864ED"/>
    <w:rsid w:val="00786B04"/>
    <w:rsid w:val="00786B3B"/>
    <w:rsid w:val="0078750E"/>
    <w:rsid w:val="00791DFA"/>
    <w:rsid w:val="00794E47"/>
    <w:rsid w:val="007A13F8"/>
    <w:rsid w:val="007A1A74"/>
    <w:rsid w:val="007A31A7"/>
    <w:rsid w:val="007A5934"/>
    <w:rsid w:val="007A6401"/>
    <w:rsid w:val="007B108C"/>
    <w:rsid w:val="007B12E1"/>
    <w:rsid w:val="007B5B00"/>
    <w:rsid w:val="007B7E0F"/>
    <w:rsid w:val="007C2529"/>
    <w:rsid w:val="007C4F8E"/>
    <w:rsid w:val="007C6715"/>
    <w:rsid w:val="007C7A2A"/>
    <w:rsid w:val="007D136E"/>
    <w:rsid w:val="007D2AC9"/>
    <w:rsid w:val="007D34B2"/>
    <w:rsid w:val="007D3A33"/>
    <w:rsid w:val="007D5970"/>
    <w:rsid w:val="007D5EA1"/>
    <w:rsid w:val="007D697D"/>
    <w:rsid w:val="007E2022"/>
    <w:rsid w:val="007E2829"/>
    <w:rsid w:val="007E2CB3"/>
    <w:rsid w:val="007E3FF2"/>
    <w:rsid w:val="007E42F1"/>
    <w:rsid w:val="007E5537"/>
    <w:rsid w:val="007E5F60"/>
    <w:rsid w:val="007F3AFE"/>
    <w:rsid w:val="007F5262"/>
    <w:rsid w:val="007F61DD"/>
    <w:rsid w:val="007F634D"/>
    <w:rsid w:val="007F7E14"/>
    <w:rsid w:val="00800C13"/>
    <w:rsid w:val="0080525F"/>
    <w:rsid w:val="00806020"/>
    <w:rsid w:val="008073F5"/>
    <w:rsid w:val="00807C4D"/>
    <w:rsid w:val="00810815"/>
    <w:rsid w:val="00810F63"/>
    <w:rsid w:val="0081244A"/>
    <w:rsid w:val="00812828"/>
    <w:rsid w:val="00812EF8"/>
    <w:rsid w:val="0081492E"/>
    <w:rsid w:val="00815398"/>
    <w:rsid w:val="00815656"/>
    <w:rsid w:val="00816E7B"/>
    <w:rsid w:val="0082019B"/>
    <w:rsid w:val="00822487"/>
    <w:rsid w:val="00822E47"/>
    <w:rsid w:val="0082319A"/>
    <w:rsid w:val="008236A6"/>
    <w:rsid w:val="008243EE"/>
    <w:rsid w:val="00825FA0"/>
    <w:rsid w:val="00826BA3"/>
    <w:rsid w:val="00830D3D"/>
    <w:rsid w:val="008323C0"/>
    <w:rsid w:val="00832F5E"/>
    <w:rsid w:val="008338E3"/>
    <w:rsid w:val="00834BA1"/>
    <w:rsid w:val="00836B7A"/>
    <w:rsid w:val="00837862"/>
    <w:rsid w:val="0084048C"/>
    <w:rsid w:val="00847700"/>
    <w:rsid w:val="0085525A"/>
    <w:rsid w:val="00857255"/>
    <w:rsid w:val="00861F47"/>
    <w:rsid w:val="00863D22"/>
    <w:rsid w:val="008647D3"/>
    <w:rsid w:val="00865A3F"/>
    <w:rsid w:val="00870888"/>
    <w:rsid w:val="00870A30"/>
    <w:rsid w:val="00870E04"/>
    <w:rsid w:val="00870F97"/>
    <w:rsid w:val="00871B31"/>
    <w:rsid w:val="0087214F"/>
    <w:rsid w:val="008802DF"/>
    <w:rsid w:val="00881138"/>
    <w:rsid w:val="00884D98"/>
    <w:rsid w:val="00892511"/>
    <w:rsid w:val="00895609"/>
    <w:rsid w:val="0089783F"/>
    <w:rsid w:val="008A1184"/>
    <w:rsid w:val="008A11CC"/>
    <w:rsid w:val="008A15DD"/>
    <w:rsid w:val="008A2C88"/>
    <w:rsid w:val="008A48CE"/>
    <w:rsid w:val="008A5935"/>
    <w:rsid w:val="008B0AC7"/>
    <w:rsid w:val="008B2F67"/>
    <w:rsid w:val="008B5043"/>
    <w:rsid w:val="008B539A"/>
    <w:rsid w:val="008B62EB"/>
    <w:rsid w:val="008B720E"/>
    <w:rsid w:val="008B7C82"/>
    <w:rsid w:val="008C09B3"/>
    <w:rsid w:val="008C0A99"/>
    <w:rsid w:val="008C1031"/>
    <w:rsid w:val="008C25BF"/>
    <w:rsid w:val="008C521F"/>
    <w:rsid w:val="008D1DAB"/>
    <w:rsid w:val="008D2D41"/>
    <w:rsid w:val="008D682B"/>
    <w:rsid w:val="008D7225"/>
    <w:rsid w:val="008E2AAF"/>
    <w:rsid w:val="008E6378"/>
    <w:rsid w:val="008F063A"/>
    <w:rsid w:val="008F2762"/>
    <w:rsid w:val="008F3BB4"/>
    <w:rsid w:val="008F4A49"/>
    <w:rsid w:val="008F5632"/>
    <w:rsid w:val="008F7839"/>
    <w:rsid w:val="008F7846"/>
    <w:rsid w:val="009004A7"/>
    <w:rsid w:val="00903C11"/>
    <w:rsid w:val="0090412B"/>
    <w:rsid w:val="00905E31"/>
    <w:rsid w:val="009066A9"/>
    <w:rsid w:val="00913E3A"/>
    <w:rsid w:val="009147DC"/>
    <w:rsid w:val="00914FD6"/>
    <w:rsid w:val="00917007"/>
    <w:rsid w:val="009170D2"/>
    <w:rsid w:val="00917E0E"/>
    <w:rsid w:val="00925B73"/>
    <w:rsid w:val="009276E5"/>
    <w:rsid w:val="00927E47"/>
    <w:rsid w:val="009330E7"/>
    <w:rsid w:val="0093426B"/>
    <w:rsid w:val="009354D3"/>
    <w:rsid w:val="009367E4"/>
    <w:rsid w:val="00941B1C"/>
    <w:rsid w:val="00941F4F"/>
    <w:rsid w:val="00943533"/>
    <w:rsid w:val="00943A86"/>
    <w:rsid w:val="00946B8B"/>
    <w:rsid w:val="00947E7B"/>
    <w:rsid w:val="00950681"/>
    <w:rsid w:val="00952AFA"/>
    <w:rsid w:val="00953FEC"/>
    <w:rsid w:val="00955115"/>
    <w:rsid w:val="00955BD8"/>
    <w:rsid w:val="00961939"/>
    <w:rsid w:val="00963B54"/>
    <w:rsid w:val="00967FA9"/>
    <w:rsid w:val="00970DB8"/>
    <w:rsid w:val="00973694"/>
    <w:rsid w:val="00974CE2"/>
    <w:rsid w:val="0098030D"/>
    <w:rsid w:val="00980487"/>
    <w:rsid w:val="0098175F"/>
    <w:rsid w:val="0098199D"/>
    <w:rsid w:val="009919A6"/>
    <w:rsid w:val="00994509"/>
    <w:rsid w:val="00994934"/>
    <w:rsid w:val="00995E82"/>
    <w:rsid w:val="009A1A91"/>
    <w:rsid w:val="009A1CB0"/>
    <w:rsid w:val="009A1E1E"/>
    <w:rsid w:val="009A34DC"/>
    <w:rsid w:val="009A3753"/>
    <w:rsid w:val="009A6384"/>
    <w:rsid w:val="009B6403"/>
    <w:rsid w:val="009B68AA"/>
    <w:rsid w:val="009B6CC5"/>
    <w:rsid w:val="009C17F5"/>
    <w:rsid w:val="009C2C5C"/>
    <w:rsid w:val="009C4364"/>
    <w:rsid w:val="009C48C8"/>
    <w:rsid w:val="009C4F10"/>
    <w:rsid w:val="009C54A2"/>
    <w:rsid w:val="009D00ED"/>
    <w:rsid w:val="009D0F98"/>
    <w:rsid w:val="009D1D2F"/>
    <w:rsid w:val="009D22FB"/>
    <w:rsid w:val="009D2AAF"/>
    <w:rsid w:val="009D3526"/>
    <w:rsid w:val="009D56F2"/>
    <w:rsid w:val="009D5752"/>
    <w:rsid w:val="009D62D7"/>
    <w:rsid w:val="009E242D"/>
    <w:rsid w:val="009E2D72"/>
    <w:rsid w:val="009E4202"/>
    <w:rsid w:val="009E4FEB"/>
    <w:rsid w:val="009E63DB"/>
    <w:rsid w:val="009E690F"/>
    <w:rsid w:val="009E71FA"/>
    <w:rsid w:val="009F2139"/>
    <w:rsid w:val="009F27E2"/>
    <w:rsid w:val="009F33E5"/>
    <w:rsid w:val="009F5852"/>
    <w:rsid w:val="00A0008E"/>
    <w:rsid w:val="00A03EAD"/>
    <w:rsid w:val="00A04160"/>
    <w:rsid w:val="00A05195"/>
    <w:rsid w:val="00A07BCF"/>
    <w:rsid w:val="00A10976"/>
    <w:rsid w:val="00A12B8D"/>
    <w:rsid w:val="00A12CA3"/>
    <w:rsid w:val="00A14669"/>
    <w:rsid w:val="00A17145"/>
    <w:rsid w:val="00A2020C"/>
    <w:rsid w:val="00A2092F"/>
    <w:rsid w:val="00A21F57"/>
    <w:rsid w:val="00A2431E"/>
    <w:rsid w:val="00A243AC"/>
    <w:rsid w:val="00A33683"/>
    <w:rsid w:val="00A342E0"/>
    <w:rsid w:val="00A347AE"/>
    <w:rsid w:val="00A35FBA"/>
    <w:rsid w:val="00A36246"/>
    <w:rsid w:val="00A400B6"/>
    <w:rsid w:val="00A40714"/>
    <w:rsid w:val="00A41576"/>
    <w:rsid w:val="00A47D30"/>
    <w:rsid w:val="00A538DC"/>
    <w:rsid w:val="00A56297"/>
    <w:rsid w:val="00A567BA"/>
    <w:rsid w:val="00A6179D"/>
    <w:rsid w:val="00A61D1F"/>
    <w:rsid w:val="00A65072"/>
    <w:rsid w:val="00A66EBC"/>
    <w:rsid w:val="00A67CA2"/>
    <w:rsid w:val="00A7115B"/>
    <w:rsid w:val="00A7172D"/>
    <w:rsid w:val="00A74E7B"/>
    <w:rsid w:val="00A75ED1"/>
    <w:rsid w:val="00A76718"/>
    <w:rsid w:val="00A8180E"/>
    <w:rsid w:val="00A826CB"/>
    <w:rsid w:val="00A83AD8"/>
    <w:rsid w:val="00A84524"/>
    <w:rsid w:val="00A865D4"/>
    <w:rsid w:val="00A90A8E"/>
    <w:rsid w:val="00A91069"/>
    <w:rsid w:val="00A93B7C"/>
    <w:rsid w:val="00A93D0A"/>
    <w:rsid w:val="00A950FF"/>
    <w:rsid w:val="00A974B2"/>
    <w:rsid w:val="00AA2C89"/>
    <w:rsid w:val="00AA30E6"/>
    <w:rsid w:val="00AA4E30"/>
    <w:rsid w:val="00AA5F00"/>
    <w:rsid w:val="00AB26F6"/>
    <w:rsid w:val="00AC051D"/>
    <w:rsid w:val="00AC193A"/>
    <w:rsid w:val="00AC330D"/>
    <w:rsid w:val="00AC3A2C"/>
    <w:rsid w:val="00AC65E8"/>
    <w:rsid w:val="00AD0890"/>
    <w:rsid w:val="00AD1F23"/>
    <w:rsid w:val="00AD240D"/>
    <w:rsid w:val="00AD4862"/>
    <w:rsid w:val="00AD5F54"/>
    <w:rsid w:val="00AE37EF"/>
    <w:rsid w:val="00AE426E"/>
    <w:rsid w:val="00AE5DF9"/>
    <w:rsid w:val="00AE7849"/>
    <w:rsid w:val="00AE7CA0"/>
    <w:rsid w:val="00AF0536"/>
    <w:rsid w:val="00AF171F"/>
    <w:rsid w:val="00AF28BD"/>
    <w:rsid w:val="00AF32F2"/>
    <w:rsid w:val="00AF3F67"/>
    <w:rsid w:val="00AF5687"/>
    <w:rsid w:val="00AF6606"/>
    <w:rsid w:val="00AF7824"/>
    <w:rsid w:val="00B022FD"/>
    <w:rsid w:val="00B02CDE"/>
    <w:rsid w:val="00B039F3"/>
    <w:rsid w:val="00B05667"/>
    <w:rsid w:val="00B05B8C"/>
    <w:rsid w:val="00B100FC"/>
    <w:rsid w:val="00B11A90"/>
    <w:rsid w:val="00B1443E"/>
    <w:rsid w:val="00B15AB2"/>
    <w:rsid w:val="00B21609"/>
    <w:rsid w:val="00B219B6"/>
    <w:rsid w:val="00B22272"/>
    <w:rsid w:val="00B238EB"/>
    <w:rsid w:val="00B23B68"/>
    <w:rsid w:val="00B30C16"/>
    <w:rsid w:val="00B3523C"/>
    <w:rsid w:val="00B40284"/>
    <w:rsid w:val="00B41989"/>
    <w:rsid w:val="00B43A73"/>
    <w:rsid w:val="00B45A53"/>
    <w:rsid w:val="00B47BFD"/>
    <w:rsid w:val="00B511A3"/>
    <w:rsid w:val="00B51FAF"/>
    <w:rsid w:val="00B5321E"/>
    <w:rsid w:val="00B56DF4"/>
    <w:rsid w:val="00B571B0"/>
    <w:rsid w:val="00B573B8"/>
    <w:rsid w:val="00B60E88"/>
    <w:rsid w:val="00B61CFC"/>
    <w:rsid w:val="00B6524A"/>
    <w:rsid w:val="00B73D5A"/>
    <w:rsid w:val="00B74F1A"/>
    <w:rsid w:val="00B7776A"/>
    <w:rsid w:val="00B81A56"/>
    <w:rsid w:val="00B83BAC"/>
    <w:rsid w:val="00B84A0D"/>
    <w:rsid w:val="00B85DE9"/>
    <w:rsid w:val="00B87C3E"/>
    <w:rsid w:val="00B9075F"/>
    <w:rsid w:val="00B924A3"/>
    <w:rsid w:val="00B9357A"/>
    <w:rsid w:val="00B9465A"/>
    <w:rsid w:val="00B94D01"/>
    <w:rsid w:val="00B951A5"/>
    <w:rsid w:val="00B966CE"/>
    <w:rsid w:val="00B9736A"/>
    <w:rsid w:val="00BA0D09"/>
    <w:rsid w:val="00BA20A3"/>
    <w:rsid w:val="00BA34AE"/>
    <w:rsid w:val="00BA3EDB"/>
    <w:rsid w:val="00BA4E90"/>
    <w:rsid w:val="00BB2CA7"/>
    <w:rsid w:val="00BB4C6A"/>
    <w:rsid w:val="00BB6C85"/>
    <w:rsid w:val="00BC3045"/>
    <w:rsid w:val="00BC326A"/>
    <w:rsid w:val="00BC429B"/>
    <w:rsid w:val="00BC47C6"/>
    <w:rsid w:val="00BC4CDC"/>
    <w:rsid w:val="00BC5500"/>
    <w:rsid w:val="00BC58DB"/>
    <w:rsid w:val="00BC5CD1"/>
    <w:rsid w:val="00BC637C"/>
    <w:rsid w:val="00BD1AA4"/>
    <w:rsid w:val="00BD2489"/>
    <w:rsid w:val="00BD471C"/>
    <w:rsid w:val="00BD60F5"/>
    <w:rsid w:val="00BD6B05"/>
    <w:rsid w:val="00BE0949"/>
    <w:rsid w:val="00BE3152"/>
    <w:rsid w:val="00BE3696"/>
    <w:rsid w:val="00BE4E6B"/>
    <w:rsid w:val="00BF0516"/>
    <w:rsid w:val="00BF1DA7"/>
    <w:rsid w:val="00BF2CB3"/>
    <w:rsid w:val="00BF7644"/>
    <w:rsid w:val="00C000DC"/>
    <w:rsid w:val="00C00F11"/>
    <w:rsid w:val="00C018B6"/>
    <w:rsid w:val="00C01A32"/>
    <w:rsid w:val="00C028C9"/>
    <w:rsid w:val="00C060CF"/>
    <w:rsid w:val="00C0657C"/>
    <w:rsid w:val="00C06B46"/>
    <w:rsid w:val="00C06DAD"/>
    <w:rsid w:val="00C16D0D"/>
    <w:rsid w:val="00C17741"/>
    <w:rsid w:val="00C248CD"/>
    <w:rsid w:val="00C24A17"/>
    <w:rsid w:val="00C24E74"/>
    <w:rsid w:val="00C24FD5"/>
    <w:rsid w:val="00C32593"/>
    <w:rsid w:val="00C33260"/>
    <w:rsid w:val="00C3358E"/>
    <w:rsid w:val="00C34B6E"/>
    <w:rsid w:val="00C35FA8"/>
    <w:rsid w:val="00C37639"/>
    <w:rsid w:val="00C400D0"/>
    <w:rsid w:val="00C41187"/>
    <w:rsid w:val="00C4220E"/>
    <w:rsid w:val="00C42DAE"/>
    <w:rsid w:val="00C46FBC"/>
    <w:rsid w:val="00C47556"/>
    <w:rsid w:val="00C47E26"/>
    <w:rsid w:val="00C53942"/>
    <w:rsid w:val="00C54E81"/>
    <w:rsid w:val="00C57421"/>
    <w:rsid w:val="00C5790E"/>
    <w:rsid w:val="00C57E49"/>
    <w:rsid w:val="00C619B2"/>
    <w:rsid w:val="00C63262"/>
    <w:rsid w:val="00C63AF1"/>
    <w:rsid w:val="00C6576E"/>
    <w:rsid w:val="00C744FB"/>
    <w:rsid w:val="00C815FC"/>
    <w:rsid w:val="00C8254A"/>
    <w:rsid w:val="00C84425"/>
    <w:rsid w:val="00C8536F"/>
    <w:rsid w:val="00C854B2"/>
    <w:rsid w:val="00C8576F"/>
    <w:rsid w:val="00C86957"/>
    <w:rsid w:val="00C9042A"/>
    <w:rsid w:val="00C91D5B"/>
    <w:rsid w:val="00C92CDC"/>
    <w:rsid w:val="00C93D3D"/>
    <w:rsid w:val="00C95186"/>
    <w:rsid w:val="00C959F0"/>
    <w:rsid w:val="00C95E60"/>
    <w:rsid w:val="00C96BB4"/>
    <w:rsid w:val="00C970AE"/>
    <w:rsid w:val="00C97510"/>
    <w:rsid w:val="00CA3726"/>
    <w:rsid w:val="00CA49CA"/>
    <w:rsid w:val="00CA6104"/>
    <w:rsid w:val="00CA6264"/>
    <w:rsid w:val="00CA671A"/>
    <w:rsid w:val="00CA71D7"/>
    <w:rsid w:val="00CA7F00"/>
    <w:rsid w:val="00CB0C14"/>
    <w:rsid w:val="00CB1C8E"/>
    <w:rsid w:val="00CB2459"/>
    <w:rsid w:val="00CB2D4E"/>
    <w:rsid w:val="00CB2FE8"/>
    <w:rsid w:val="00CB330F"/>
    <w:rsid w:val="00CB33E0"/>
    <w:rsid w:val="00CB454C"/>
    <w:rsid w:val="00CC13B8"/>
    <w:rsid w:val="00CC7830"/>
    <w:rsid w:val="00CD02CA"/>
    <w:rsid w:val="00CD5929"/>
    <w:rsid w:val="00CD73D1"/>
    <w:rsid w:val="00CD7E70"/>
    <w:rsid w:val="00CE6319"/>
    <w:rsid w:val="00CE76BB"/>
    <w:rsid w:val="00CF0D06"/>
    <w:rsid w:val="00CF39E2"/>
    <w:rsid w:val="00CF3C53"/>
    <w:rsid w:val="00CF3F6C"/>
    <w:rsid w:val="00CF54B4"/>
    <w:rsid w:val="00CF54E4"/>
    <w:rsid w:val="00D00776"/>
    <w:rsid w:val="00D04CF9"/>
    <w:rsid w:val="00D06720"/>
    <w:rsid w:val="00D07854"/>
    <w:rsid w:val="00D10487"/>
    <w:rsid w:val="00D13D28"/>
    <w:rsid w:val="00D16512"/>
    <w:rsid w:val="00D20E66"/>
    <w:rsid w:val="00D23C85"/>
    <w:rsid w:val="00D25611"/>
    <w:rsid w:val="00D31308"/>
    <w:rsid w:val="00D34B89"/>
    <w:rsid w:val="00D355FE"/>
    <w:rsid w:val="00D36DDE"/>
    <w:rsid w:val="00D3731E"/>
    <w:rsid w:val="00D4107F"/>
    <w:rsid w:val="00D415BC"/>
    <w:rsid w:val="00D434FF"/>
    <w:rsid w:val="00D43A57"/>
    <w:rsid w:val="00D4459F"/>
    <w:rsid w:val="00D457C1"/>
    <w:rsid w:val="00D463CE"/>
    <w:rsid w:val="00D51A36"/>
    <w:rsid w:val="00D51A91"/>
    <w:rsid w:val="00D5206B"/>
    <w:rsid w:val="00D53251"/>
    <w:rsid w:val="00D5348A"/>
    <w:rsid w:val="00D556D3"/>
    <w:rsid w:val="00D559E6"/>
    <w:rsid w:val="00D5720C"/>
    <w:rsid w:val="00D601A9"/>
    <w:rsid w:val="00D61324"/>
    <w:rsid w:val="00D6135D"/>
    <w:rsid w:val="00D6150E"/>
    <w:rsid w:val="00D63337"/>
    <w:rsid w:val="00D66A41"/>
    <w:rsid w:val="00D70A61"/>
    <w:rsid w:val="00D71AE7"/>
    <w:rsid w:val="00D7718C"/>
    <w:rsid w:val="00D8249F"/>
    <w:rsid w:val="00D825FE"/>
    <w:rsid w:val="00D83119"/>
    <w:rsid w:val="00D83CB9"/>
    <w:rsid w:val="00D84945"/>
    <w:rsid w:val="00D84990"/>
    <w:rsid w:val="00D902B2"/>
    <w:rsid w:val="00D91641"/>
    <w:rsid w:val="00D919D8"/>
    <w:rsid w:val="00D91ADB"/>
    <w:rsid w:val="00D9325B"/>
    <w:rsid w:val="00D9705C"/>
    <w:rsid w:val="00DA1C8C"/>
    <w:rsid w:val="00DA1C8D"/>
    <w:rsid w:val="00DA3292"/>
    <w:rsid w:val="00DB1907"/>
    <w:rsid w:val="00DB1C53"/>
    <w:rsid w:val="00DB1EEE"/>
    <w:rsid w:val="00DB46D1"/>
    <w:rsid w:val="00DB668E"/>
    <w:rsid w:val="00DB7BAA"/>
    <w:rsid w:val="00DC1911"/>
    <w:rsid w:val="00DC6386"/>
    <w:rsid w:val="00DC749B"/>
    <w:rsid w:val="00DC7F49"/>
    <w:rsid w:val="00DD09C7"/>
    <w:rsid w:val="00DD51A5"/>
    <w:rsid w:val="00DD55DD"/>
    <w:rsid w:val="00DD6BEA"/>
    <w:rsid w:val="00DD739A"/>
    <w:rsid w:val="00DD7B79"/>
    <w:rsid w:val="00DE195D"/>
    <w:rsid w:val="00DE26DC"/>
    <w:rsid w:val="00DE2BE1"/>
    <w:rsid w:val="00DE409B"/>
    <w:rsid w:val="00DE5849"/>
    <w:rsid w:val="00DF0977"/>
    <w:rsid w:val="00DF23D9"/>
    <w:rsid w:val="00DF65C6"/>
    <w:rsid w:val="00DF7626"/>
    <w:rsid w:val="00E009C6"/>
    <w:rsid w:val="00E00BEE"/>
    <w:rsid w:val="00E01DBA"/>
    <w:rsid w:val="00E03A20"/>
    <w:rsid w:val="00E04E96"/>
    <w:rsid w:val="00E06355"/>
    <w:rsid w:val="00E071FF"/>
    <w:rsid w:val="00E10927"/>
    <w:rsid w:val="00E1125C"/>
    <w:rsid w:val="00E14EBB"/>
    <w:rsid w:val="00E15F4D"/>
    <w:rsid w:val="00E167D4"/>
    <w:rsid w:val="00E168C6"/>
    <w:rsid w:val="00E22B77"/>
    <w:rsid w:val="00E235D8"/>
    <w:rsid w:val="00E24152"/>
    <w:rsid w:val="00E26458"/>
    <w:rsid w:val="00E27E2A"/>
    <w:rsid w:val="00E33EFC"/>
    <w:rsid w:val="00E34250"/>
    <w:rsid w:val="00E34922"/>
    <w:rsid w:val="00E35B4C"/>
    <w:rsid w:val="00E35DA0"/>
    <w:rsid w:val="00E37026"/>
    <w:rsid w:val="00E46B0F"/>
    <w:rsid w:val="00E510A5"/>
    <w:rsid w:val="00E5164F"/>
    <w:rsid w:val="00E54081"/>
    <w:rsid w:val="00E560EE"/>
    <w:rsid w:val="00E60FB1"/>
    <w:rsid w:val="00E61E8B"/>
    <w:rsid w:val="00E66CB6"/>
    <w:rsid w:val="00E7058F"/>
    <w:rsid w:val="00E73E1D"/>
    <w:rsid w:val="00E75424"/>
    <w:rsid w:val="00E75A34"/>
    <w:rsid w:val="00E8215E"/>
    <w:rsid w:val="00E827FA"/>
    <w:rsid w:val="00E84EA5"/>
    <w:rsid w:val="00E9175F"/>
    <w:rsid w:val="00E921FE"/>
    <w:rsid w:val="00E94EC5"/>
    <w:rsid w:val="00E95910"/>
    <w:rsid w:val="00E97045"/>
    <w:rsid w:val="00E97D99"/>
    <w:rsid w:val="00EA2E95"/>
    <w:rsid w:val="00EA61EA"/>
    <w:rsid w:val="00EA6645"/>
    <w:rsid w:val="00EA6F3E"/>
    <w:rsid w:val="00EA7301"/>
    <w:rsid w:val="00EB3379"/>
    <w:rsid w:val="00EB5C3B"/>
    <w:rsid w:val="00EB7482"/>
    <w:rsid w:val="00EB7486"/>
    <w:rsid w:val="00EC314E"/>
    <w:rsid w:val="00EC4FE1"/>
    <w:rsid w:val="00EC6E4E"/>
    <w:rsid w:val="00EC7B88"/>
    <w:rsid w:val="00ED3640"/>
    <w:rsid w:val="00EE22AA"/>
    <w:rsid w:val="00EE3D9B"/>
    <w:rsid w:val="00EE5D9D"/>
    <w:rsid w:val="00EF2E85"/>
    <w:rsid w:val="00EF3ACF"/>
    <w:rsid w:val="00EF4BA6"/>
    <w:rsid w:val="00EF5131"/>
    <w:rsid w:val="00EF515A"/>
    <w:rsid w:val="00EF55C9"/>
    <w:rsid w:val="00EF582C"/>
    <w:rsid w:val="00EF5EE3"/>
    <w:rsid w:val="00F019A7"/>
    <w:rsid w:val="00F02F6C"/>
    <w:rsid w:val="00F10349"/>
    <w:rsid w:val="00F14F33"/>
    <w:rsid w:val="00F20EDA"/>
    <w:rsid w:val="00F2119A"/>
    <w:rsid w:val="00F21983"/>
    <w:rsid w:val="00F22D0C"/>
    <w:rsid w:val="00F22D64"/>
    <w:rsid w:val="00F27E1E"/>
    <w:rsid w:val="00F303B4"/>
    <w:rsid w:val="00F318EE"/>
    <w:rsid w:val="00F333A1"/>
    <w:rsid w:val="00F40646"/>
    <w:rsid w:val="00F43C8B"/>
    <w:rsid w:val="00F50021"/>
    <w:rsid w:val="00F5152B"/>
    <w:rsid w:val="00F52A15"/>
    <w:rsid w:val="00F55A68"/>
    <w:rsid w:val="00F55AF0"/>
    <w:rsid w:val="00F56829"/>
    <w:rsid w:val="00F56921"/>
    <w:rsid w:val="00F56D68"/>
    <w:rsid w:val="00F62004"/>
    <w:rsid w:val="00F64E18"/>
    <w:rsid w:val="00F65792"/>
    <w:rsid w:val="00F732E6"/>
    <w:rsid w:val="00F75155"/>
    <w:rsid w:val="00F831BA"/>
    <w:rsid w:val="00F8739C"/>
    <w:rsid w:val="00F91C30"/>
    <w:rsid w:val="00F949A1"/>
    <w:rsid w:val="00F94EFF"/>
    <w:rsid w:val="00F9586C"/>
    <w:rsid w:val="00F959D6"/>
    <w:rsid w:val="00F95A11"/>
    <w:rsid w:val="00F96354"/>
    <w:rsid w:val="00F97462"/>
    <w:rsid w:val="00FA2C72"/>
    <w:rsid w:val="00FA420C"/>
    <w:rsid w:val="00FA4339"/>
    <w:rsid w:val="00FA61A0"/>
    <w:rsid w:val="00FB4346"/>
    <w:rsid w:val="00FB542D"/>
    <w:rsid w:val="00FB724C"/>
    <w:rsid w:val="00FB7370"/>
    <w:rsid w:val="00FC1025"/>
    <w:rsid w:val="00FC278E"/>
    <w:rsid w:val="00FC364B"/>
    <w:rsid w:val="00FC5155"/>
    <w:rsid w:val="00FD269E"/>
    <w:rsid w:val="00FD4E47"/>
    <w:rsid w:val="00FD6982"/>
    <w:rsid w:val="00FD7521"/>
    <w:rsid w:val="00FE0DD1"/>
    <w:rsid w:val="00FE1C38"/>
    <w:rsid w:val="00FF274D"/>
    <w:rsid w:val="00FF68B5"/>
    <w:rsid w:val="00FF6B3E"/>
    <w:rsid w:val="00FF6D09"/>
    <w:rsid w:val="00FF74C6"/>
    <w:rsid w:val="00FF7939"/>
    <w:rsid w:val="00FF7D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3880AB7"/>
  <w15:docId w15:val="{3E10C1A7-87EE-45EC-801C-85E8FBC19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E95"/>
    <w:pPr>
      <w:spacing w:after="200" w:line="276" w:lineRule="auto"/>
    </w:pPr>
    <w:rPr>
      <w:sz w:val="22"/>
      <w:szCs w:val="22"/>
      <w:lang w:eastAsia="en-US"/>
    </w:rPr>
  </w:style>
  <w:style w:type="paragraph" w:styleId="Titre1">
    <w:name w:val="heading 1"/>
    <w:basedOn w:val="Normal"/>
    <w:next w:val="Normal"/>
    <w:link w:val="Titre1Car"/>
    <w:uiPriority w:val="9"/>
    <w:qFormat/>
    <w:rsid w:val="007D5EA1"/>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unhideWhenUsed/>
    <w:qFormat/>
    <w:rsid w:val="00870888"/>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iPriority w:val="9"/>
    <w:unhideWhenUsed/>
    <w:qFormat/>
    <w:rsid w:val="00870888"/>
    <w:pPr>
      <w:keepNext/>
      <w:spacing w:before="240" w:after="60"/>
      <w:outlineLvl w:val="2"/>
    </w:pPr>
    <w:rPr>
      <w:rFonts w:ascii="Cambria" w:eastAsia="Times New Roman" w:hAnsi="Cambria"/>
      <w:b/>
      <w:bCs/>
      <w:sz w:val="26"/>
      <w:szCs w:val="26"/>
    </w:rPr>
  </w:style>
  <w:style w:type="paragraph" w:styleId="Titre4">
    <w:name w:val="heading 4"/>
    <w:basedOn w:val="Normal"/>
    <w:next w:val="Normal"/>
    <w:link w:val="Titre4Car"/>
    <w:uiPriority w:val="9"/>
    <w:unhideWhenUsed/>
    <w:qFormat/>
    <w:rsid w:val="00847700"/>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847700"/>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8477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8477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rsid w:val="0084770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2454D"/>
    <w:pPr>
      <w:autoSpaceDE w:val="0"/>
      <w:autoSpaceDN w:val="0"/>
      <w:adjustRightInd w:val="0"/>
    </w:pPr>
    <w:rPr>
      <w:rFonts w:cs="Calibri"/>
      <w:color w:val="000000"/>
      <w:sz w:val="24"/>
      <w:szCs w:val="24"/>
    </w:rPr>
  </w:style>
  <w:style w:type="paragraph" w:styleId="NormalWeb">
    <w:name w:val="Normal (Web)"/>
    <w:basedOn w:val="Normal"/>
    <w:uiPriority w:val="99"/>
    <w:unhideWhenUsed/>
    <w:rsid w:val="00257CF9"/>
    <w:rPr>
      <w:rFonts w:ascii="Times New Roman" w:hAnsi="Times New Roman"/>
      <w:sz w:val="24"/>
      <w:szCs w:val="24"/>
    </w:rPr>
  </w:style>
  <w:style w:type="paragraph" w:customStyle="1" w:styleId="Char">
    <w:name w:val="Char"/>
    <w:basedOn w:val="Normal"/>
    <w:rsid w:val="00593B82"/>
    <w:pPr>
      <w:spacing w:after="160" w:line="240" w:lineRule="exact"/>
      <w:jc w:val="both"/>
    </w:pPr>
    <w:rPr>
      <w:rFonts w:ascii="Arial" w:eastAsia="Times New Roman" w:hAnsi="Arial"/>
      <w:i/>
      <w:color w:val="333333"/>
      <w:sz w:val="20"/>
      <w:szCs w:val="20"/>
      <w:lang w:val="en-US"/>
    </w:rPr>
  </w:style>
  <w:style w:type="paragraph" w:styleId="Paragraphedeliste">
    <w:name w:val="List Paragraph"/>
    <w:basedOn w:val="Normal"/>
    <w:link w:val="ParagraphedelisteCar"/>
    <w:uiPriority w:val="34"/>
    <w:qFormat/>
    <w:rsid w:val="001F7A0E"/>
    <w:pPr>
      <w:ind w:left="708"/>
    </w:pPr>
  </w:style>
  <w:style w:type="paragraph" w:styleId="Notedebasdepage">
    <w:name w:val="footnote text"/>
    <w:basedOn w:val="Normal"/>
    <w:link w:val="NotedebasdepageCar"/>
    <w:uiPriority w:val="99"/>
    <w:semiHidden/>
    <w:unhideWhenUsed/>
    <w:rsid w:val="00BC58DB"/>
    <w:rPr>
      <w:sz w:val="20"/>
      <w:szCs w:val="20"/>
    </w:rPr>
  </w:style>
  <w:style w:type="character" w:customStyle="1" w:styleId="NotedebasdepageCar">
    <w:name w:val="Note de bas de page Car"/>
    <w:link w:val="Notedebasdepage"/>
    <w:uiPriority w:val="99"/>
    <w:semiHidden/>
    <w:rsid w:val="00BC58DB"/>
    <w:rPr>
      <w:lang w:eastAsia="en-US"/>
    </w:rPr>
  </w:style>
  <w:style w:type="character" w:styleId="Appelnotedebasdep">
    <w:name w:val="footnote reference"/>
    <w:uiPriority w:val="99"/>
    <w:semiHidden/>
    <w:unhideWhenUsed/>
    <w:rsid w:val="00BC58DB"/>
    <w:rPr>
      <w:vertAlign w:val="superscript"/>
    </w:rPr>
  </w:style>
  <w:style w:type="character" w:styleId="Lienhypertexte">
    <w:name w:val="Hyperlink"/>
    <w:uiPriority w:val="99"/>
    <w:unhideWhenUsed/>
    <w:rsid w:val="007A13F8"/>
    <w:rPr>
      <w:color w:val="0000FF"/>
      <w:u w:val="single"/>
    </w:rPr>
  </w:style>
  <w:style w:type="paragraph" w:styleId="En-tte">
    <w:name w:val="header"/>
    <w:basedOn w:val="Normal"/>
    <w:link w:val="En-tteCar"/>
    <w:uiPriority w:val="99"/>
    <w:unhideWhenUsed/>
    <w:rsid w:val="00C47556"/>
    <w:pPr>
      <w:tabs>
        <w:tab w:val="center" w:pos="4536"/>
        <w:tab w:val="right" w:pos="9072"/>
      </w:tabs>
    </w:pPr>
  </w:style>
  <w:style w:type="character" w:customStyle="1" w:styleId="En-tteCar">
    <w:name w:val="En-tête Car"/>
    <w:link w:val="En-tte"/>
    <w:uiPriority w:val="99"/>
    <w:rsid w:val="00C47556"/>
    <w:rPr>
      <w:sz w:val="22"/>
      <w:szCs w:val="22"/>
      <w:lang w:eastAsia="en-US"/>
    </w:rPr>
  </w:style>
  <w:style w:type="paragraph" w:styleId="Pieddepage">
    <w:name w:val="footer"/>
    <w:basedOn w:val="Normal"/>
    <w:link w:val="PieddepageCar"/>
    <w:uiPriority w:val="99"/>
    <w:unhideWhenUsed/>
    <w:rsid w:val="00C47556"/>
    <w:pPr>
      <w:tabs>
        <w:tab w:val="center" w:pos="4536"/>
        <w:tab w:val="right" w:pos="9072"/>
      </w:tabs>
    </w:pPr>
  </w:style>
  <w:style w:type="character" w:customStyle="1" w:styleId="PieddepageCar">
    <w:name w:val="Pied de page Car"/>
    <w:link w:val="Pieddepage"/>
    <w:uiPriority w:val="99"/>
    <w:rsid w:val="00C47556"/>
    <w:rPr>
      <w:sz w:val="22"/>
      <w:szCs w:val="22"/>
      <w:lang w:eastAsia="en-US"/>
    </w:rPr>
  </w:style>
  <w:style w:type="paragraph" w:styleId="Textedebulles">
    <w:name w:val="Balloon Text"/>
    <w:basedOn w:val="Normal"/>
    <w:link w:val="TextedebullesCar"/>
    <w:uiPriority w:val="99"/>
    <w:semiHidden/>
    <w:unhideWhenUsed/>
    <w:rsid w:val="000F50C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F50C8"/>
    <w:rPr>
      <w:rFonts w:ascii="Tahoma" w:hAnsi="Tahoma" w:cs="Tahoma"/>
      <w:sz w:val="16"/>
      <w:szCs w:val="16"/>
      <w:lang w:eastAsia="en-US"/>
    </w:rPr>
  </w:style>
  <w:style w:type="character" w:styleId="Marquedecommentaire">
    <w:name w:val="annotation reference"/>
    <w:uiPriority w:val="99"/>
    <w:semiHidden/>
    <w:unhideWhenUsed/>
    <w:rsid w:val="007344EE"/>
    <w:rPr>
      <w:sz w:val="16"/>
      <w:szCs w:val="16"/>
    </w:rPr>
  </w:style>
  <w:style w:type="paragraph" w:styleId="Commentaire">
    <w:name w:val="annotation text"/>
    <w:basedOn w:val="Normal"/>
    <w:link w:val="CommentaireCar"/>
    <w:uiPriority w:val="99"/>
    <w:unhideWhenUsed/>
    <w:rsid w:val="007344EE"/>
    <w:rPr>
      <w:sz w:val="20"/>
      <w:szCs w:val="20"/>
    </w:rPr>
  </w:style>
  <w:style w:type="character" w:customStyle="1" w:styleId="CommentaireCar">
    <w:name w:val="Commentaire Car"/>
    <w:link w:val="Commentaire"/>
    <w:uiPriority w:val="99"/>
    <w:rsid w:val="007344EE"/>
    <w:rPr>
      <w:lang w:eastAsia="en-US"/>
    </w:rPr>
  </w:style>
  <w:style w:type="paragraph" w:styleId="Objetducommentaire">
    <w:name w:val="annotation subject"/>
    <w:basedOn w:val="Commentaire"/>
    <w:next w:val="Commentaire"/>
    <w:link w:val="ObjetducommentaireCar"/>
    <w:uiPriority w:val="99"/>
    <w:semiHidden/>
    <w:unhideWhenUsed/>
    <w:rsid w:val="007344EE"/>
    <w:rPr>
      <w:b/>
      <w:bCs/>
    </w:rPr>
  </w:style>
  <w:style w:type="character" w:customStyle="1" w:styleId="ObjetducommentaireCar">
    <w:name w:val="Objet du commentaire Car"/>
    <w:link w:val="Objetducommentaire"/>
    <w:uiPriority w:val="99"/>
    <w:semiHidden/>
    <w:rsid w:val="007344EE"/>
    <w:rPr>
      <w:b/>
      <w:bCs/>
      <w:lang w:eastAsia="en-US"/>
    </w:rPr>
  </w:style>
  <w:style w:type="character" w:customStyle="1" w:styleId="Titre2Car">
    <w:name w:val="Titre 2 Car"/>
    <w:link w:val="Titre2"/>
    <w:uiPriority w:val="9"/>
    <w:rsid w:val="00870888"/>
    <w:rPr>
      <w:rFonts w:ascii="Cambria" w:eastAsia="Times New Roman" w:hAnsi="Cambria"/>
      <w:b/>
      <w:bCs/>
      <w:i/>
      <w:iCs/>
      <w:sz w:val="28"/>
      <w:szCs w:val="28"/>
      <w:lang w:eastAsia="en-US"/>
    </w:rPr>
  </w:style>
  <w:style w:type="paragraph" w:customStyle="1" w:styleId="Style1">
    <w:name w:val="Style1"/>
    <w:basedOn w:val="Titre3"/>
    <w:link w:val="Style1Car"/>
    <w:qFormat/>
    <w:rsid w:val="00870888"/>
    <w:pPr>
      <w:keepNext w:val="0"/>
      <w:pBdr>
        <w:top w:val="single" w:sz="6" w:space="2" w:color="4F81BD"/>
      </w:pBdr>
      <w:spacing w:before="300" w:after="100" w:afterAutospacing="1" w:line="240" w:lineRule="auto"/>
    </w:pPr>
    <w:rPr>
      <w:rFonts w:ascii="Calibri" w:hAnsi="Calibri"/>
      <w:b w:val="0"/>
      <w:bCs w:val="0"/>
      <w:caps/>
      <w:color w:val="243F60"/>
      <w:spacing w:val="15"/>
      <w:sz w:val="20"/>
      <w:szCs w:val="20"/>
      <w:lang w:eastAsia="fr-FR"/>
    </w:rPr>
  </w:style>
  <w:style w:type="character" w:customStyle="1" w:styleId="Style1Car">
    <w:name w:val="Style1 Car"/>
    <w:link w:val="Style1"/>
    <w:rsid w:val="00870888"/>
    <w:rPr>
      <w:rFonts w:eastAsia="Times New Roman"/>
      <w:caps/>
      <w:color w:val="243F60"/>
      <w:spacing w:val="15"/>
    </w:rPr>
  </w:style>
  <w:style w:type="character" w:customStyle="1" w:styleId="Titre3Car">
    <w:name w:val="Titre 3 Car"/>
    <w:link w:val="Titre3"/>
    <w:uiPriority w:val="9"/>
    <w:rsid w:val="00870888"/>
    <w:rPr>
      <w:rFonts w:ascii="Cambria" w:eastAsia="Times New Roman" w:hAnsi="Cambria" w:cs="Times New Roman"/>
      <w:b/>
      <w:bCs/>
      <w:sz w:val="26"/>
      <w:szCs w:val="26"/>
      <w:lang w:eastAsia="en-US"/>
    </w:rPr>
  </w:style>
  <w:style w:type="character" w:customStyle="1" w:styleId="Titre1Car">
    <w:name w:val="Titre 1 Car"/>
    <w:link w:val="Titre1"/>
    <w:uiPriority w:val="9"/>
    <w:rsid w:val="007D5EA1"/>
    <w:rPr>
      <w:rFonts w:ascii="Cambria" w:eastAsia="Times New Roman" w:hAnsi="Cambria" w:cs="Times New Roman"/>
      <w:b/>
      <w:bCs/>
      <w:kern w:val="32"/>
      <w:sz w:val="32"/>
      <w:szCs w:val="32"/>
      <w:lang w:eastAsia="en-US"/>
    </w:rPr>
  </w:style>
  <w:style w:type="paragraph" w:styleId="En-ttedetabledesmatires">
    <w:name w:val="TOC Heading"/>
    <w:basedOn w:val="Titre1"/>
    <w:next w:val="Normal"/>
    <w:uiPriority w:val="39"/>
    <w:semiHidden/>
    <w:unhideWhenUsed/>
    <w:qFormat/>
    <w:rsid w:val="007D5EA1"/>
    <w:pPr>
      <w:keepLines/>
      <w:spacing w:before="480" w:after="0"/>
      <w:outlineLvl w:val="9"/>
    </w:pPr>
    <w:rPr>
      <w:color w:val="365F91"/>
      <w:kern w:val="0"/>
      <w:sz w:val="28"/>
      <w:szCs w:val="28"/>
      <w:lang w:eastAsia="fr-FR"/>
    </w:rPr>
  </w:style>
  <w:style w:type="paragraph" w:styleId="TM2">
    <w:name w:val="toc 2"/>
    <w:basedOn w:val="Normal"/>
    <w:next w:val="Normal"/>
    <w:autoRedefine/>
    <w:uiPriority w:val="39"/>
    <w:unhideWhenUsed/>
    <w:rsid w:val="007D5EA1"/>
    <w:pPr>
      <w:ind w:left="220"/>
    </w:pPr>
  </w:style>
  <w:style w:type="paragraph" w:styleId="TM3">
    <w:name w:val="toc 3"/>
    <w:basedOn w:val="Normal"/>
    <w:next w:val="Normal"/>
    <w:autoRedefine/>
    <w:uiPriority w:val="39"/>
    <w:unhideWhenUsed/>
    <w:rsid w:val="007D5EA1"/>
    <w:pPr>
      <w:ind w:left="440"/>
    </w:pPr>
  </w:style>
  <w:style w:type="paragraph" w:styleId="TM1">
    <w:name w:val="toc 1"/>
    <w:basedOn w:val="Normal"/>
    <w:next w:val="Normal"/>
    <w:autoRedefine/>
    <w:uiPriority w:val="39"/>
    <w:unhideWhenUsed/>
    <w:rsid w:val="007D5EA1"/>
  </w:style>
  <w:style w:type="character" w:styleId="lev">
    <w:name w:val="Strong"/>
    <w:uiPriority w:val="22"/>
    <w:qFormat/>
    <w:rsid w:val="00D556D3"/>
    <w:rPr>
      <w:b/>
      <w:bCs/>
    </w:rPr>
  </w:style>
  <w:style w:type="character" w:customStyle="1" w:styleId="ParagraphedelisteCar">
    <w:name w:val="Paragraphe de liste Car"/>
    <w:link w:val="Paragraphedeliste"/>
    <w:uiPriority w:val="34"/>
    <w:locked/>
    <w:rsid w:val="001237AF"/>
    <w:rPr>
      <w:sz w:val="22"/>
      <w:szCs w:val="22"/>
      <w:lang w:eastAsia="en-US"/>
    </w:rPr>
  </w:style>
  <w:style w:type="table" w:styleId="Grilledutableau">
    <w:name w:val="Table Grid"/>
    <w:basedOn w:val="TableauNormal"/>
    <w:uiPriority w:val="59"/>
    <w:rsid w:val="00E917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847700"/>
    <w:rPr>
      <w:sz w:val="22"/>
      <w:szCs w:val="22"/>
      <w:lang w:eastAsia="en-US"/>
    </w:rPr>
  </w:style>
  <w:style w:type="character" w:customStyle="1" w:styleId="Titre4Car">
    <w:name w:val="Titre 4 Car"/>
    <w:basedOn w:val="Policepardfaut"/>
    <w:link w:val="Titre4"/>
    <w:uiPriority w:val="9"/>
    <w:rsid w:val="00847700"/>
    <w:rPr>
      <w:rFonts w:asciiTheme="majorHAnsi" w:eastAsiaTheme="majorEastAsia" w:hAnsiTheme="majorHAnsi" w:cstheme="majorBidi"/>
      <w:b/>
      <w:bCs/>
      <w:i/>
      <w:iCs/>
      <w:color w:val="4F81BD" w:themeColor="accent1"/>
      <w:sz w:val="22"/>
      <w:szCs w:val="22"/>
      <w:lang w:eastAsia="en-US"/>
    </w:rPr>
  </w:style>
  <w:style w:type="character" w:customStyle="1" w:styleId="Titre5Car">
    <w:name w:val="Titre 5 Car"/>
    <w:basedOn w:val="Policepardfaut"/>
    <w:link w:val="Titre5"/>
    <w:uiPriority w:val="9"/>
    <w:rsid w:val="00847700"/>
    <w:rPr>
      <w:rFonts w:asciiTheme="majorHAnsi" w:eastAsiaTheme="majorEastAsia" w:hAnsiTheme="majorHAnsi" w:cstheme="majorBidi"/>
      <w:color w:val="243F60" w:themeColor="accent1" w:themeShade="7F"/>
      <w:sz w:val="22"/>
      <w:szCs w:val="22"/>
      <w:lang w:eastAsia="en-US"/>
    </w:rPr>
  </w:style>
  <w:style w:type="character" w:customStyle="1" w:styleId="Titre6Car">
    <w:name w:val="Titre 6 Car"/>
    <w:basedOn w:val="Policepardfaut"/>
    <w:link w:val="Titre6"/>
    <w:uiPriority w:val="9"/>
    <w:rsid w:val="00847700"/>
    <w:rPr>
      <w:rFonts w:asciiTheme="majorHAnsi" w:eastAsiaTheme="majorEastAsia" w:hAnsiTheme="majorHAnsi" w:cstheme="majorBidi"/>
      <w:i/>
      <w:iCs/>
      <w:color w:val="243F60" w:themeColor="accent1" w:themeShade="7F"/>
      <w:sz w:val="22"/>
      <w:szCs w:val="22"/>
      <w:lang w:eastAsia="en-US"/>
    </w:rPr>
  </w:style>
  <w:style w:type="character" w:customStyle="1" w:styleId="Titre7Car">
    <w:name w:val="Titre 7 Car"/>
    <w:basedOn w:val="Policepardfaut"/>
    <w:link w:val="Titre7"/>
    <w:uiPriority w:val="9"/>
    <w:rsid w:val="00847700"/>
    <w:rPr>
      <w:rFonts w:asciiTheme="majorHAnsi" w:eastAsiaTheme="majorEastAsia" w:hAnsiTheme="majorHAnsi" w:cstheme="majorBidi"/>
      <w:i/>
      <w:iCs/>
      <w:color w:val="404040" w:themeColor="text1" w:themeTint="BF"/>
      <w:sz w:val="22"/>
      <w:szCs w:val="22"/>
      <w:lang w:eastAsia="en-US"/>
    </w:rPr>
  </w:style>
  <w:style w:type="character" w:customStyle="1" w:styleId="Titre8Car">
    <w:name w:val="Titre 8 Car"/>
    <w:basedOn w:val="Policepardfaut"/>
    <w:link w:val="Titre8"/>
    <w:uiPriority w:val="9"/>
    <w:rsid w:val="00847700"/>
    <w:rPr>
      <w:rFonts w:asciiTheme="majorHAnsi" w:eastAsiaTheme="majorEastAsia" w:hAnsiTheme="majorHAnsi" w:cstheme="majorBidi"/>
      <w:color w:val="404040" w:themeColor="text1" w:themeTint="BF"/>
      <w:lang w:eastAsia="en-US"/>
    </w:rPr>
  </w:style>
  <w:style w:type="paragraph" w:styleId="Titre">
    <w:name w:val="Title"/>
    <w:basedOn w:val="Normal"/>
    <w:next w:val="Normal"/>
    <w:link w:val="TitreCar"/>
    <w:uiPriority w:val="10"/>
    <w:qFormat/>
    <w:rsid w:val="008477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847700"/>
    <w:rPr>
      <w:rFonts w:asciiTheme="majorHAnsi" w:eastAsiaTheme="majorEastAsia" w:hAnsiTheme="majorHAnsi" w:cstheme="majorBidi"/>
      <w:color w:val="17365D" w:themeColor="text2" w:themeShade="BF"/>
      <w:spacing w:val="5"/>
      <w:kern w:val="28"/>
      <w:sz w:val="52"/>
      <w:szCs w:val="52"/>
      <w:lang w:eastAsia="en-US"/>
    </w:rPr>
  </w:style>
  <w:style w:type="paragraph" w:styleId="Sous-titre">
    <w:name w:val="Subtitle"/>
    <w:basedOn w:val="Normal"/>
    <w:next w:val="Normal"/>
    <w:link w:val="Sous-titreCar"/>
    <w:uiPriority w:val="11"/>
    <w:qFormat/>
    <w:rsid w:val="008477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847700"/>
    <w:rPr>
      <w:rFonts w:asciiTheme="majorHAnsi" w:eastAsiaTheme="majorEastAsia" w:hAnsiTheme="majorHAnsi" w:cstheme="majorBidi"/>
      <w:i/>
      <w:iCs/>
      <w:color w:val="4F81BD" w:themeColor="accent1"/>
      <w:spacing w:val="15"/>
      <w:sz w:val="24"/>
      <w:szCs w:val="24"/>
      <w:lang w:eastAsia="en-US"/>
    </w:rPr>
  </w:style>
  <w:style w:type="character" w:styleId="Emphaseple">
    <w:name w:val="Subtle Emphasis"/>
    <w:basedOn w:val="Policepardfaut"/>
    <w:uiPriority w:val="19"/>
    <w:qFormat/>
    <w:rsid w:val="00847700"/>
    <w:rPr>
      <w:i/>
      <w:iCs/>
      <w:color w:val="808080" w:themeColor="text1" w:themeTint="7F"/>
    </w:rPr>
  </w:style>
  <w:style w:type="character" w:styleId="Lienhypertextesuivivisit">
    <w:name w:val="FollowedHyperlink"/>
    <w:basedOn w:val="Policepardfaut"/>
    <w:uiPriority w:val="99"/>
    <w:semiHidden/>
    <w:unhideWhenUsed/>
    <w:rsid w:val="001B7902"/>
    <w:rPr>
      <w:color w:val="800080" w:themeColor="followedHyperlink"/>
      <w:u w:val="single"/>
    </w:rPr>
  </w:style>
  <w:style w:type="character" w:customStyle="1" w:styleId="main-articlesous-titre">
    <w:name w:val="main-article__sous-titre"/>
    <w:basedOn w:val="Policepardfaut"/>
    <w:rsid w:val="001E483F"/>
  </w:style>
  <w:style w:type="paragraph" w:styleId="PrformatHTML">
    <w:name w:val="HTML Preformatted"/>
    <w:basedOn w:val="Normal"/>
    <w:link w:val="PrformatHTMLCar"/>
    <w:uiPriority w:val="99"/>
    <w:unhideWhenUsed/>
    <w:rsid w:val="00AF3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AF32F2"/>
    <w:rPr>
      <w:rFonts w:ascii="Courier New" w:eastAsia="Times New Roman" w:hAnsi="Courier New" w:cs="Courier New"/>
    </w:rPr>
  </w:style>
  <w:style w:type="character" w:customStyle="1" w:styleId="A6">
    <w:name w:val="A6"/>
    <w:uiPriority w:val="99"/>
    <w:rsid w:val="00DE2BE1"/>
    <w:rPr>
      <w:rFonts w:cs="Source Sans Pro Black"/>
      <w:b/>
      <w:bCs/>
      <w:color w:val="000000"/>
      <w:sz w:val="96"/>
      <w:szCs w:val="96"/>
    </w:rPr>
  </w:style>
  <w:style w:type="paragraph" w:styleId="Rvision">
    <w:name w:val="Revision"/>
    <w:hidden/>
    <w:uiPriority w:val="99"/>
    <w:semiHidden/>
    <w:rsid w:val="00980487"/>
    <w:rPr>
      <w:sz w:val="22"/>
      <w:szCs w:val="22"/>
      <w:lang w:eastAsia="en-US"/>
    </w:rPr>
  </w:style>
  <w:style w:type="paragraph" w:styleId="Corpsdetexte">
    <w:name w:val="Body Text"/>
    <w:basedOn w:val="Normal"/>
    <w:link w:val="CorpsdetexteCar"/>
    <w:uiPriority w:val="99"/>
    <w:semiHidden/>
    <w:unhideWhenUsed/>
    <w:qFormat/>
    <w:rsid w:val="00170251"/>
    <w:pPr>
      <w:keepLines/>
      <w:tabs>
        <w:tab w:val="left" w:pos="-2977"/>
        <w:tab w:val="left" w:pos="0"/>
      </w:tabs>
      <w:spacing w:before="60" w:after="60" w:line="240" w:lineRule="auto"/>
      <w:jc w:val="both"/>
    </w:pPr>
    <w:rPr>
      <w:rFonts w:ascii="Verdana" w:eastAsia="Times New Roman" w:hAnsi="Verdana"/>
      <w:sz w:val="16"/>
      <w:szCs w:val="24"/>
      <w:lang w:eastAsia="fr-FR"/>
    </w:rPr>
  </w:style>
  <w:style w:type="character" w:customStyle="1" w:styleId="CorpsdetexteCar">
    <w:name w:val="Corps de texte Car"/>
    <w:basedOn w:val="Policepardfaut"/>
    <w:link w:val="Corpsdetexte"/>
    <w:uiPriority w:val="99"/>
    <w:semiHidden/>
    <w:rsid w:val="00170251"/>
    <w:rPr>
      <w:rFonts w:ascii="Verdana" w:eastAsia="Times New Roman" w:hAnsi="Verdan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7036">
      <w:bodyDiv w:val="1"/>
      <w:marLeft w:val="0"/>
      <w:marRight w:val="0"/>
      <w:marTop w:val="0"/>
      <w:marBottom w:val="0"/>
      <w:divBdr>
        <w:top w:val="none" w:sz="0" w:space="0" w:color="auto"/>
        <w:left w:val="none" w:sz="0" w:space="0" w:color="auto"/>
        <w:bottom w:val="none" w:sz="0" w:space="0" w:color="auto"/>
        <w:right w:val="none" w:sz="0" w:space="0" w:color="auto"/>
      </w:divBdr>
    </w:div>
    <w:div w:id="466896524">
      <w:bodyDiv w:val="1"/>
      <w:marLeft w:val="0"/>
      <w:marRight w:val="0"/>
      <w:marTop w:val="0"/>
      <w:marBottom w:val="0"/>
      <w:divBdr>
        <w:top w:val="none" w:sz="0" w:space="0" w:color="auto"/>
        <w:left w:val="none" w:sz="0" w:space="0" w:color="auto"/>
        <w:bottom w:val="none" w:sz="0" w:space="0" w:color="auto"/>
        <w:right w:val="none" w:sz="0" w:space="0" w:color="auto"/>
      </w:divBdr>
    </w:div>
    <w:div w:id="761026671">
      <w:bodyDiv w:val="1"/>
      <w:marLeft w:val="0"/>
      <w:marRight w:val="0"/>
      <w:marTop w:val="0"/>
      <w:marBottom w:val="0"/>
      <w:divBdr>
        <w:top w:val="none" w:sz="0" w:space="0" w:color="auto"/>
        <w:left w:val="none" w:sz="0" w:space="0" w:color="auto"/>
        <w:bottom w:val="none" w:sz="0" w:space="0" w:color="auto"/>
        <w:right w:val="none" w:sz="0" w:space="0" w:color="auto"/>
      </w:divBdr>
    </w:div>
    <w:div w:id="830216964">
      <w:bodyDiv w:val="1"/>
      <w:marLeft w:val="0"/>
      <w:marRight w:val="0"/>
      <w:marTop w:val="0"/>
      <w:marBottom w:val="0"/>
      <w:divBdr>
        <w:top w:val="none" w:sz="0" w:space="0" w:color="auto"/>
        <w:left w:val="none" w:sz="0" w:space="0" w:color="auto"/>
        <w:bottom w:val="none" w:sz="0" w:space="0" w:color="auto"/>
        <w:right w:val="none" w:sz="0" w:space="0" w:color="auto"/>
      </w:divBdr>
    </w:div>
    <w:div w:id="847207537">
      <w:bodyDiv w:val="1"/>
      <w:marLeft w:val="0"/>
      <w:marRight w:val="0"/>
      <w:marTop w:val="0"/>
      <w:marBottom w:val="0"/>
      <w:divBdr>
        <w:top w:val="none" w:sz="0" w:space="0" w:color="auto"/>
        <w:left w:val="none" w:sz="0" w:space="0" w:color="auto"/>
        <w:bottom w:val="none" w:sz="0" w:space="0" w:color="auto"/>
        <w:right w:val="none" w:sz="0" w:space="0" w:color="auto"/>
      </w:divBdr>
    </w:div>
    <w:div w:id="929312585">
      <w:bodyDiv w:val="1"/>
      <w:marLeft w:val="0"/>
      <w:marRight w:val="0"/>
      <w:marTop w:val="0"/>
      <w:marBottom w:val="0"/>
      <w:divBdr>
        <w:top w:val="none" w:sz="0" w:space="0" w:color="auto"/>
        <w:left w:val="none" w:sz="0" w:space="0" w:color="auto"/>
        <w:bottom w:val="none" w:sz="0" w:space="0" w:color="auto"/>
        <w:right w:val="none" w:sz="0" w:space="0" w:color="auto"/>
      </w:divBdr>
    </w:div>
    <w:div w:id="999576862">
      <w:bodyDiv w:val="1"/>
      <w:marLeft w:val="0"/>
      <w:marRight w:val="0"/>
      <w:marTop w:val="0"/>
      <w:marBottom w:val="0"/>
      <w:divBdr>
        <w:top w:val="none" w:sz="0" w:space="0" w:color="auto"/>
        <w:left w:val="none" w:sz="0" w:space="0" w:color="auto"/>
        <w:bottom w:val="none" w:sz="0" w:space="0" w:color="auto"/>
        <w:right w:val="none" w:sz="0" w:space="0" w:color="auto"/>
      </w:divBdr>
    </w:div>
    <w:div w:id="1368483880">
      <w:bodyDiv w:val="1"/>
      <w:marLeft w:val="0"/>
      <w:marRight w:val="0"/>
      <w:marTop w:val="0"/>
      <w:marBottom w:val="0"/>
      <w:divBdr>
        <w:top w:val="none" w:sz="0" w:space="0" w:color="auto"/>
        <w:left w:val="none" w:sz="0" w:space="0" w:color="auto"/>
        <w:bottom w:val="none" w:sz="0" w:space="0" w:color="auto"/>
        <w:right w:val="none" w:sz="0" w:space="0" w:color="auto"/>
      </w:divBdr>
    </w:div>
    <w:div w:id="1402678117">
      <w:bodyDiv w:val="1"/>
      <w:marLeft w:val="0"/>
      <w:marRight w:val="0"/>
      <w:marTop w:val="0"/>
      <w:marBottom w:val="0"/>
      <w:divBdr>
        <w:top w:val="none" w:sz="0" w:space="0" w:color="auto"/>
        <w:left w:val="none" w:sz="0" w:space="0" w:color="auto"/>
        <w:bottom w:val="none" w:sz="0" w:space="0" w:color="auto"/>
        <w:right w:val="none" w:sz="0" w:space="0" w:color="auto"/>
      </w:divBdr>
    </w:div>
    <w:div w:id="1405254425">
      <w:bodyDiv w:val="1"/>
      <w:marLeft w:val="0"/>
      <w:marRight w:val="0"/>
      <w:marTop w:val="0"/>
      <w:marBottom w:val="0"/>
      <w:divBdr>
        <w:top w:val="none" w:sz="0" w:space="0" w:color="auto"/>
        <w:left w:val="none" w:sz="0" w:space="0" w:color="auto"/>
        <w:bottom w:val="none" w:sz="0" w:space="0" w:color="auto"/>
        <w:right w:val="none" w:sz="0" w:space="0" w:color="auto"/>
      </w:divBdr>
    </w:div>
    <w:div w:id="1668553769">
      <w:bodyDiv w:val="1"/>
      <w:marLeft w:val="0"/>
      <w:marRight w:val="0"/>
      <w:marTop w:val="0"/>
      <w:marBottom w:val="0"/>
      <w:divBdr>
        <w:top w:val="none" w:sz="0" w:space="0" w:color="auto"/>
        <w:left w:val="none" w:sz="0" w:space="0" w:color="auto"/>
        <w:bottom w:val="none" w:sz="0" w:space="0" w:color="auto"/>
        <w:right w:val="none" w:sz="0" w:space="0" w:color="auto"/>
      </w:divBdr>
      <w:divsChild>
        <w:div w:id="2106876684">
          <w:marLeft w:val="0"/>
          <w:marRight w:val="0"/>
          <w:marTop w:val="0"/>
          <w:marBottom w:val="0"/>
          <w:divBdr>
            <w:top w:val="none" w:sz="0" w:space="0" w:color="auto"/>
            <w:left w:val="none" w:sz="0" w:space="0" w:color="auto"/>
            <w:bottom w:val="none" w:sz="0" w:space="0" w:color="auto"/>
            <w:right w:val="none" w:sz="0" w:space="0" w:color="auto"/>
          </w:divBdr>
          <w:divsChild>
            <w:div w:id="103352627">
              <w:marLeft w:val="0"/>
              <w:marRight w:val="0"/>
              <w:marTop w:val="0"/>
              <w:marBottom w:val="0"/>
              <w:divBdr>
                <w:top w:val="none" w:sz="0" w:space="0" w:color="auto"/>
                <w:left w:val="none" w:sz="0" w:space="0" w:color="auto"/>
                <w:bottom w:val="none" w:sz="0" w:space="0" w:color="auto"/>
                <w:right w:val="none" w:sz="0" w:space="0" w:color="auto"/>
              </w:divBdr>
              <w:divsChild>
                <w:div w:id="949819037">
                  <w:marLeft w:val="0"/>
                  <w:marRight w:val="0"/>
                  <w:marTop w:val="0"/>
                  <w:marBottom w:val="0"/>
                  <w:divBdr>
                    <w:top w:val="none" w:sz="0" w:space="0" w:color="auto"/>
                    <w:left w:val="none" w:sz="0" w:space="0" w:color="auto"/>
                    <w:bottom w:val="none" w:sz="0" w:space="0" w:color="auto"/>
                    <w:right w:val="none" w:sz="0" w:space="0" w:color="auto"/>
                  </w:divBdr>
                  <w:divsChild>
                    <w:div w:id="838547488">
                      <w:marLeft w:val="0"/>
                      <w:marRight w:val="0"/>
                      <w:marTop w:val="0"/>
                      <w:marBottom w:val="0"/>
                      <w:divBdr>
                        <w:top w:val="none" w:sz="0" w:space="0" w:color="auto"/>
                        <w:left w:val="none" w:sz="0" w:space="0" w:color="auto"/>
                        <w:bottom w:val="none" w:sz="0" w:space="0" w:color="auto"/>
                        <w:right w:val="none" w:sz="0" w:space="0" w:color="auto"/>
                      </w:divBdr>
                      <w:divsChild>
                        <w:div w:id="1109929138">
                          <w:marLeft w:val="0"/>
                          <w:marRight w:val="0"/>
                          <w:marTop w:val="0"/>
                          <w:marBottom w:val="0"/>
                          <w:divBdr>
                            <w:top w:val="none" w:sz="0" w:space="0" w:color="auto"/>
                            <w:left w:val="none" w:sz="0" w:space="0" w:color="auto"/>
                            <w:bottom w:val="none" w:sz="0" w:space="0" w:color="auto"/>
                            <w:right w:val="none" w:sz="0" w:space="0" w:color="auto"/>
                          </w:divBdr>
                          <w:divsChild>
                            <w:div w:id="513343933">
                              <w:marLeft w:val="0"/>
                              <w:marRight w:val="0"/>
                              <w:marTop w:val="0"/>
                              <w:marBottom w:val="0"/>
                              <w:divBdr>
                                <w:top w:val="none" w:sz="0" w:space="0" w:color="auto"/>
                                <w:left w:val="none" w:sz="0" w:space="0" w:color="auto"/>
                                <w:bottom w:val="none" w:sz="0" w:space="0" w:color="auto"/>
                                <w:right w:val="none" w:sz="0" w:space="0" w:color="auto"/>
                              </w:divBdr>
                              <w:divsChild>
                                <w:div w:id="338697849">
                                  <w:marLeft w:val="0"/>
                                  <w:marRight w:val="0"/>
                                  <w:marTop w:val="0"/>
                                  <w:marBottom w:val="0"/>
                                  <w:divBdr>
                                    <w:top w:val="none" w:sz="0" w:space="0" w:color="auto"/>
                                    <w:left w:val="none" w:sz="0" w:space="0" w:color="auto"/>
                                    <w:bottom w:val="none" w:sz="0" w:space="0" w:color="auto"/>
                                    <w:right w:val="none" w:sz="0" w:space="0" w:color="auto"/>
                                  </w:divBdr>
                                  <w:divsChild>
                                    <w:div w:id="1733040257">
                                      <w:marLeft w:val="0"/>
                                      <w:marRight w:val="0"/>
                                      <w:marTop w:val="0"/>
                                      <w:marBottom w:val="0"/>
                                      <w:divBdr>
                                        <w:top w:val="none" w:sz="0" w:space="0" w:color="auto"/>
                                        <w:left w:val="none" w:sz="0" w:space="0" w:color="auto"/>
                                        <w:bottom w:val="none" w:sz="0" w:space="0" w:color="auto"/>
                                        <w:right w:val="none" w:sz="0" w:space="0" w:color="auto"/>
                                      </w:divBdr>
                                      <w:divsChild>
                                        <w:div w:id="9094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800061">
      <w:bodyDiv w:val="1"/>
      <w:marLeft w:val="0"/>
      <w:marRight w:val="0"/>
      <w:marTop w:val="0"/>
      <w:marBottom w:val="0"/>
      <w:divBdr>
        <w:top w:val="none" w:sz="0" w:space="0" w:color="auto"/>
        <w:left w:val="none" w:sz="0" w:space="0" w:color="auto"/>
        <w:bottom w:val="none" w:sz="0" w:space="0" w:color="auto"/>
        <w:right w:val="none" w:sz="0" w:space="0" w:color="auto"/>
      </w:divBdr>
      <w:divsChild>
        <w:div w:id="538663631">
          <w:marLeft w:val="0"/>
          <w:marRight w:val="0"/>
          <w:marTop w:val="0"/>
          <w:marBottom w:val="0"/>
          <w:divBdr>
            <w:top w:val="none" w:sz="0" w:space="0" w:color="auto"/>
            <w:left w:val="none" w:sz="0" w:space="0" w:color="auto"/>
            <w:bottom w:val="none" w:sz="0" w:space="0" w:color="auto"/>
            <w:right w:val="none" w:sz="0" w:space="0" w:color="auto"/>
          </w:divBdr>
          <w:divsChild>
            <w:div w:id="227228747">
              <w:marLeft w:val="0"/>
              <w:marRight w:val="0"/>
              <w:marTop w:val="0"/>
              <w:marBottom w:val="0"/>
              <w:divBdr>
                <w:top w:val="none" w:sz="0" w:space="0" w:color="auto"/>
                <w:left w:val="none" w:sz="0" w:space="0" w:color="auto"/>
                <w:bottom w:val="none" w:sz="0" w:space="0" w:color="auto"/>
                <w:right w:val="none" w:sz="0" w:space="0" w:color="auto"/>
              </w:divBdr>
              <w:divsChild>
                <w:div w:id="72892881">
                  <w:marLeft w:val="0"/>
                  <w:marRight w:val="0"/>
                  <w:marTop w:val="0"/>
                  <w:marBottom w:val="0"/>
                  <w:divBdr>
                    <w:top w:val="none" w:sz="0" w:space="0" w:color="auto"/>
                    <w:left w:val="none" w:sz="0" w:space="0" w:color="auto"/>
                    <w:bottom w:val="none" w:sz="0" w:space="0" w:color="auto"/>
                    <w:right w:val="none" w:sz="0" w:space="0" w:color="auto"/>
                  </w:divBdr>
                  <w:divsChild>
                    <w:div w:id="2135442086">
                      <w:marLeft w:val="0"/>
                      <w:marRight w:val="0"/>
                      <w:marTop w:val="0"/>
                      <w:marBottom w:val="0"/>
                      <w:divBdr>
                        <w:top w:val="none" w:sz="0" w:space="0" w:color="auto"/>
                        <w:left w:val="none" w:sz="0" w:space="0" w:color="auto"/>
                        <w:bottom w:val="none" w:sz="0" w:space="0" w:color="auto"/>
                        <w:right w:val="none" w:sz="0" w:space="0" w:color="auto"/>
                      </w:divBdr>
                      <w:divsChild>
                        <w:div w:id="1435974213">
                          <w:marLeft w:val="0"/>
                          <w:marRight w:val="0"/>
                          <w:marTop w:val="0"/>
                          <w:marBottom w:val="0"/>
                          <w:divBdr>
                            <w:top w:val="none" w:sz="0" w:space="0" w:color="auto"/>
                            <w:left w:val="none" w:sz="0" w:space="0" w:color="auto"/>
                            <w:bottom w:val="none" w:sz="0" w:space="0" w:color="auto"/>
                            <w:right w:val="none" w:sz="0" w:space="0" w:color="auto"/>
                          </w:divBdr>
                          <w:divsChild>
                            <w:div w:id="121731266">
                              <w:marLeft w:val="0"/>
                              <w:marRight w:val="0"/>
                              <w:marTop w:val="0"/>
                              <w:marBottom w:val="0"/>
                              <w:divBdr>
                                <w:top w:val="none" w:sz="0" w:space="0" w:color="auto"/>
                                <w:left w:val="none" w:sz="0" w:space="0" w:color="auto"/>
                                <w:bottom w:val="none" w:sz="0" w:space="0" w:color="auto"/>
                                <w:right w:val="none" w:sz="0" w:space="0" w:color="auto"/>
                              </w:divBdr>
                              <w:divsChild>
                                <w:div w:id="1695421815">
                                  <w:marLeft w:val="0"/>
                                  <w:marRight w:val="0"/>
                                  <w:marTop w:val="0"/>
                                  <w:marBottom w:val="0"/>
                                  <w:divBdr>
                                    <w:top w:val="none" w:sz="0" w:space="0" w:color="auto"/>
                                    <w:left w:val="none" w:sz="0" w:space="0" w:color="auto"/>
                                    <w:bottom w:val="none" w:sz="0" w:space="0" w:color="auto"/>
                                    <w:right w:val="none" w:sz="0" w:space="0" w:color="auto"/>
                                  </w:divBdr>
                                  <w:divsChild>
                                    <w:div w:id="815494999">
                                      <w:marLeft w:val="0"/>
                                      <w:marRight w:val="0"/>
                                      <w:marTop w:val="0"/>
                                      <w:marBottom w:val="0"/>
                                      <w:divBdr>
                                        <w:top w:val="none" w:sz="0" w:space="0" w:color="auto"/>
                                        <w:left w:val="none" w:sz="0" w:space="0" w:color="auto"/>
                                        <w:bottom w:val="none" w:sz="0" w:space="0" w:color="auto"/>
                                        <w:right w:val="none" w:sz="0" w:space="0" w:color="auto"/>
                                      </w:divBdr>
                                      <w:divsChild>
                                        <w:div w:id="173403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76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tepubliquefrance.fr/a-propos/services/interventions-efficaces-ou-prometteuses-en-prevention-et-promotion-de-la-sante/registre-des-interventions-efficaces-ou-prometteuses-en-prevention-et-promotion-de-la-sante" TargetMode="External"/><Relationship Id="rId13" Type="http://schemas.openxmlformats.org/officeDocument/2006/relationships/hyperlink" Target="https://www.fondationpourlaudition.org/audition-et-surdites/la-sante-auditive-113"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deration-promotion-sante.org/" TargetMode="External"/><Relationship Id="rId17" Type="http://schemas.openxmlformats.org/officeDocument/2006/relationships/hyperlink" Target="mailto:755.promotion.sante.cpam-bouches-du-rhone@assurance-maladie.fr" TargetMode="External"/><Relationship Id="rId2" Type="http://schemas.openxmlformats.org/officeDocument/2006/relationships/numbering" Target="numbering.xml"/><Relationship Id="rId16" Type="http://schemas.openxmlformats.org/officeDocument/2006/relationships/hyperlink" Target="https://www.chlordecone-info.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tepubliquefrance.fr/" TargetMode="External"/><Relationship Id="rId5" Type="http://schemas.openxmlformats.org/officeDocument/2006/relationships/webSettings" Target="webSettings.xml"/><Relationship Id="rId15" Type="http://schemas.openxmlformats.org/officeDocument/2006/relationships/hyperlink" Target="https://www.projetfees.fr/" TargetMode="External"/><Relationship Id="rId10" Type="http://schemas.openxmlformats.org/officeDocument/2006/relationships/hyperlink" Target="https://www.ameli.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lists.org/the-ed-lists/list-i-substances-identified-as-endocrine-disruptors-by-the-eu" TargetMode="External"/><Relationship Id="rId14" Type="http://schemas.openxmlformats.org/officeDocument/2006/relationships/hyperlink" Target="https://agir-es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36971-9108-4A37-A580-989041741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4995</Words>
  <Characters>27477</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32408</CharactersWithSpaces>
  <SharedDoc>false</SharedDoc>
  <HLinks>
    <vt:vector size="12" baseType="variant">
      <vt:variant>
        <vt:i4>4980817</vt:i4>
      </vt:variant>
      <vt:variant>
        <vt:i4>3</vt:i4>
      </vt:variant>
      <vt:variant>
        <vt:i4>0</vt:i4>
      </vt:variant>
      <vt:variant>
        <vt:i4>5</vt:i4>
      </vt:variant>
      <vt:variant>
        <vt:lpwstr>https://www.legifrance.gouv.fr/affichTexte.do?cidTexte=JORFTEXT000000227015&amp;categorieLien=cid</vt:lpwstr>
      </vt:variant>
      <vt:variant>
        <vt:lpwstr/>
      </vt:variant>
      <vt:variant>
        <vt:i4>1835023</vt:i4>
      </vt:variant>
      <vt:variant>
        <vt:i4>0</vt:i4>
      </vt:variant>
      <vt:variant>
        <vt:i4>0</vt:i4>
      </vt:variant>
      <vt:variant>
        <vt:i4>5</vt:i4>
      </vt:variant>
      <vt:variant>
        <vt:lpwstr>https://www.e-cancer.fr/Expertises-et-publications/Catalogue-des-publications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VINCENT</dc:creator>
  <cp:lastModifiedBy>PAOLETTI YSABELLE (CPAM BOUCHES-DU-RHONE)</cp:lastModifiedBy>
  <cp:revision>3</cp:revision>
  <cp:lastPrinted>2024-05-15T14:43:00Z</cp:lastPrinted>
  <dcterms:created xsi:type="dcterms:W3CDTF">2026-04-21T09:12:00Z</dcterms:created>
  <dcterms:modified xsi:type="dcterms:W3CDTF">2026-04-21T09:30:00Z</dcterms:modified>
</cp:coreProperties>
</file>